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E88EE" w14:textId="51FE4C6A" w:rsidR="007D0C30" w:rsidRDefault="00D47C4E" w:rsidP="007D0C30">
      <w:pPr>
        <w:shd w:val="clear" w:color="auto" w:fill="FAFAFA"/>
        <w:rPr>
          <w:rFonts w:ascii="Arial" w:hAnsi="Arial" w:cs="Arial"/>
          <w:color w:val="333333"/>
          <w:sz w:val="23"/>
          <w:szCs w:val="23"/>
        </w:rPr>
      </w:pPr>
      <w:r>
        <w:rPr>
          <w:noProof/>
        </w:rPr>
        <w:drawing>
          <wp:inline distT="0" distB="0" distL="0" distR="0" wp14:anchorId="02713B4B" wp14:editId="6CEE92DF">
            <wp:extent cx="5400040" cy="1885950"/>
            <wp:effectExtent l="0" t="0" r="0" b="0"/>
            <wp:docPr id="900129160" name="Imagem 1" descr="INTED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D202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00040" cy="1885950"/>
                    </a:xfrm>
                    <a:prstGeom prst="rect">
                      <a:avLst/>
                    </a:prstGeom>
                    <a:noFill/>
                    <a:ln>
                      <a:noFill/>
                    </a:ln>
                  </pic:spPr>
                </pic:pic>
              </a:graphicData>
            </a:graphic>
          </wp:inline>
        </w:drawing>
      </w:r>
    </w:p>
    <w:p w14:paraId="51080CBE" w14:textId="74DA9D24" w:rsidR="007D0C30" w:rsidRPr="00C14758" w:rsidRDefault="007D0C30" w:rsidP="007D0C30">
      <w:pPr>
        <w:autoSpaceDE w:val="0"/>
        <w:autoSpaceDN w:val="0"/>
        <w:adjustRightInd w:val="0"/>
        <w:jc w:val="center"/>
        <w:rPr>
          <w:rFonts w:ascii="Calibri" w:hAnsi="Calibri" w:cs="Calibri"/>
          <w:b/>
          <w:bCs/>
          <w:color w:val="000000"/>
          <w:sz w:val="23"/>
          <w:szCs w:val="23"/>
        </w:rPr>
      </w:pPr>
      <w:r w:rsidRPr="004F09B1">
        <w:rPr>
          <w:rFonts w:ascii="Arial" w:hAnsi="Arial" w:cs="Arial"/>
          <w:color w:val="333333"/>
          <w:sz w:val="42"/>
          <w:szCs w:val="42"/>
          <w:lang w:val="en-GB"/>
        </w:rPr>
        <w:t>1</w:t>
      </w:r>
      <w:r w:rsidR="00D47C4E">
        <w:rPr>
          <w:rFonts w:ascii="Arial" w:hAnsi="Arial" w:cs="Arial"/>
          <w:color w:val="333333"/>
          <w:sz w:val="42"/>
          <w:szCs w:val="42"/>
          <w:lang w:val="en-GB"/>
        </w:rPr>
        <w:t>7</w:t>
      </w:r>
      <w:r w:rsidRPr="004F09B1">
        <w:rPr>
          <w:rFonts w:ascii="Arial" w:hAnsi="Arial" w:cs="Arial"/>
          <w:color w:val="333333"/>
          <w:sz w:val="42"/>
          <w:szCs w:val="42"/>
          <w:lang w:val="en-GB"/>
        </w:rPr>
        <w:t>th annual International Technology, Education</w:t>
      </w:r>
      <w:r w:rsidRPr="004F09B1">
        <w:rPr>
          <w:rFonts w:ascii="Oxygen" w:hAnsi="Oxygen"/>
          <w:b/>
          <w:bCs/>
          <w:color w:val="222222"/>
          <w:sz w:val="20"/>
          <w:szCs w:val="20"/>
          <w:bdr w:val="none" w:sz="0" w:space="0" w:color="auto" w:frame="1"/>
          <w:shd w:val="clear" w:color="auto" w:fill="F2F7F9"/>
          <w:lang w:val="en-GB"/>
        </w:rPr>
        <w:br/>
      </w:r>
      <w:r w:rsidRPr="004F09B1">
        <w:rPr>
          <w:rFonts w:ascii="Oxygen" w:hAnsi="Oxygen"/>
          <w:b/>
          <w:bCs/>
          <w:color w:val="222222"/>
          <w:sz w:val="20"/>
          <w:szCs w:val="20"/>
          <w:bdr w:val="none" w:sz="0" w:space="0" w:color="auto" w:frame="1"/>
          <w:shd w:val="clear" w:color="auto" w:fill="F2F7F9"/>
          <w:lang w:val="en-GB"/>
        </w:rPr>
        <w:br/>
      </w:r>
    </w:p>
    <w:p w14:paraId="3CDDBFA6" w14:textId="6B37DCE7" w:rsidR="007D0C30" w:rsidRDefault="00315E76" w:rsidP="007D0C30">
      <w:pPr>
        <w:autoSpaceDE w:val="0"/>
        <w:autoSpaceDN w:val="0"/>
        <w:adjustRightInd w:val="0"/>
      </w:pPr>
      <w:hyperlink r:id="rId8" w:history="1">
        <w:r w:rsidR="003400F1" w:rsidRPr="00BF3D28">
          <w:rPr>
            <w:rStyle w:val="Hiperligao"/>
          </w:rPr>
          <w:t>https://iated.org/inted/</w:t>
        </w:r>
      </w:hyperlink>
      <w:r w:rsidR="003400F1">
        <w:t xml:space="preserve"> </w:t>
      </w:r>
      <w:r w:rsidR="007D0C30">
        <w:t xml:space="preserve"> </w:t>
      </w:r>
    </w:p>
    <w:p w14:paraId="220E08FD" w14:textId="77777777" w:rsidR="007D0C30" w:rsidRPr="00BB26F8" w:rsidRDefault="007D0C30" w:rsidP="007D0C30">
      <w:pPr>
        <w:autoSpaceDE w:val="0"/>
        <w:autoSpaceDN w:val="0"/>
        <w:adjustRightInd w:val="0"/>
        <w:rPr>
          <w:color w:val="000000"/>
        </w:rPr>
      </w:pPr>
    </w:p>
    <w:p w14:paraId="0F7BA8E8" w14:textId="77777777" w:rsidR="007D0C30" w:rsidRDefault="007D0C30" w:rsidP="007D0C30">
      <w:pPr>
        <w:pStyle w:val="NormalWeb"/>
        <w:spacing w:before="0" w:beforeAutospacing="0" w:after="0" w:afterAutospacing="0"/>
        <w:textAlignment w:val="baseline"/>
        <w:rPr>
          <w:rStyle w:val="Forte"/>
          <w:rFonts w:ascii="&amp;quot" w:hAnsi="&amp;quot"/>
          <w:color w:val="404040"/>
          <w:sz w:val="23"/>
          <w:szCs w:val="23"/>
          <w:bdr w:val="none" w:sz="0" w:space="0" w:color="auto" w:frame="1"/>
        </w:rPr>
      </w:pPr>
    </w:p>
    <w:p w14:paraId="160B7B57" w14:textId="06316FB1" w:rsidR="007D0C30" w:rsidRDefault="007D0C30" w:rsidP="007D0C30">
      <w:pPr>
        <w:pStyle w:val="NormalWeb"/>
        <w:spacing w:before="0" w:beforeAutospacing="0" w:after="0" w:afterAutospacing="0"/>
        <w:textAlignment w:val="baseline"/>
      </w:pPr>
      <w:r>
        <w:rPr>
          <w:rStyle w:val="Forte"/>
          <w:rFonts w:ascii="&amp;quot" w:hAnsi="&amp;quot"/>
          <w:color w:val="404040"/>
          <w:sz w:val="23"/>
          <w:szCs w:val="23"/>
          <w:bdr w:val="none" w:sz="0" w:space="0" w:color="auto" w:frame="1"/>
        </w:rPr>
        <w:t xml:space="preserve">THEME: </w:t>
      </w:r>
      <w:r w:rsidRPr="00090556">
        <w:rPr>
          <w:rFonts w:ascii="inherit" w:hAnsi="inherit"/>
          <w:color w:val="404040"/>
          <w:shd w:val="clear" w:color="auto" w:fill="FFFFFF"/>
        </w:rPr>
        <w:t xml:space="preserve">--            </w:t>
      </w:r>
      <w:hyperlink r:id="rId9" w:history="1">
        <w:r>
          <w:rPr>
            <w:rStyle w:val="Hiperligao"/>
          </w:rPr>
          <w:t>https://iated.org/inted/topics</w:t>
        </w:r>
      </w:hyperlink>
      <w:r>
        <w:t xml:space="preserve">   </w:t>
      </w:r>
    </w:p>
    <w:p w14:paraId="35FE2F01" w14:textId="77777777" w:rsidR="000E27B1" w:rsidRDefault="000E27B1" w:rsidP="007D0C30">
      <w:pPr>
        <w:pStyle w:val="NormalWeb"/>
        <w:spacing w:before="0" w:beforeAutospacing="0" w:after="0" w:afterAutospacing="0"/>
        <w:textAlignment w:val="baseline"/>
      </w:pPr>
    </w:p>
    <w:p w14:paraId="76D2200A" w14:textId="3CF37C72" w:rsidR="000E27B1" w:rsidRDefault="000E27B1" w:rsidP="007D0C30">
      <w:pPr>
        <w:pStyle w:val="NormalWeb"/>
        <w:spacing w:before="0" w:beforeAutospacing="0" w:after="0" w:afterAutospacing="0"/>
        <w:textAlignment w:val="baseline"/>
      </w:pPr>
      <w:r>
        <w:rPr>
          <w:noProof/>
        </w:rPr>
        <w:drawing>
          <wp:inline distT="0" distB="0" distL="0" distR="0" wp14:anchorId="63F9E958" wp14:editId="2A582584">
            <wp:extent cx="5393500" cy="1993900"/>
            <wp:effectExtent l="0" t="0" r="0" b="6350"/>
            <wp:docPr id="1567559765" name="Imagem 1" descr="Uma imagem com texto, captura de ecrã, software, Ícone de computad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559765" name="Imagem 1" descr="Uma imagem com texto, captura de ecrã, software, Ícone de computador&#10;&#10;Descrição gerada automaticamente"/>
                    <pic:cNvPicPr/>
                  </pic:nvPicPr>
                  <pic:blipFill rotWithShape="1">
                    <a:blip r:embed="rId10"/>
                    <a:srcRect l="13993" t="43479" r="22389" b="14715"/>
                    <a:stretch/>
                  </pic:blipFill>
                  <pic:spPr bwMode="auto">
                    <a:xfrm>
                      <a:off x="0" y="0"/>
                      <a:ext cx="5404663" cy="1998027"/>
                    </a:xfrm>
                    <a:prstGeom prst="rect">
                      <a:avLst/>
                    </a:prstGeom>
                    <a:ln>
                      <a:noFill/>
                    </a:ln>
                    <a:extLst>
                      <a:ext uri="{53640926-AAD7-44D8-BBD7-CCE9431645EC}">
                        <a14:shadowObscured xmlns:a14="http://schemas.microsoft.com/office/drawing/2010/main"/>
                      </a:ext>
                    </a:extLst>
                  </pic:spPr>
                </pic:pic>
              </a:graphicData>
            </a:graphic>
          </wp:inline>
        </w:drawing>
      </w:r>
    </w:p>
    <w:p w14:paraId="5FFAC81D" w14:textId="77777777" w:rsidR="000E27B1" w:rsidRDefault="000E27B1" w:rsidP="007D0C30">
      <w:pPr>
        <w:pStyle w:val="NormalWeb"/>
        <w:spacing w:before="0" w:beforeAutospacing="0" w:after="0" w:afterAutospacing="0"/>
        <w:textAlignment w:val="baseline"/>
      </w:pPr>
    </w:p>
    <w:p w14:paraId="197206DA" w14:textId="6445593B" w:rsidR="000E27B1" w:rsidRDefault="000E27B1" w:rsidP="007D0C30">
      <w:pPr>
        <w:pStyle w:val="NormalWeb"/>
        <w:spacing w:before="0" w:beforeAutospacing="0" w:after="0" w:afterAutospacing="0"/>
        <w:textAlignment w:val="baseline"/>
        <w:rPr>
          <w:noProof/>
        </w:rPr>
      </w:pPr>
    </w:p>
    <w:p w14:paraId="51876EC7" w14:textId="77777777" w:rsidR="007D0C30" w:rsidRPr="00BB26F8" w:rsidRDefault="007D0C30" w:rsidP="007D0C30">
      <w:pPr>
        <w:pStyle w:val="Default"/>
        <w:jc w:val="both"/>
        <w:rPr>
          <w:rFonts w:ascii="Times New Roman" w:hAnsi="Times New Roman" w:cs="Times New Roman"/>
          <w:color w:val="auto"/>
        </w:rPr>
      </w:pPr>
    </w:p>
    <w:p w14:paraId="53B1AEA5" w14:textId="77777777" w:rsidR="007D0C30" w:rsidRPr="00BB26F8" w:rsidRDefault="007D0C30" w:rsidP="007D0C30">
      <w:pPr>
        <w:pStyle w:val="Default"/>
        <w:jc w:val="both"/>
        <w:rPr>
          <w:rFonts w:ascii="Times New Roman" w:hAnsi="Times New Roman" w:cs="Times New Roman"/>
          <w:color w:val="auto"/>
        </w:rPr>
      </w:pPr>
    </w:p>
    <w:p w14:paraId="6285CE6D" w14:textId="77777777" w:rsidR="007D0C30" w:rsidRPr="004F09B1" w:rsidRDefault="007D0C30" w:rsidP="007D0C30">
      <w:pPr>
        <w:spacing w:line="360" w:lineRule="auto"/>
        <w:jc w:val="both"/>
        <w:rPr>
          <w:sz w:val="22"/>
          <w:szCs w:val="22"/>
          <w:lang w:val="en-GB"/>
        </w:rPr>
      </w:pPr>
      <w:r w:rsidRPr="004F09B1">
        <w:rPr>
          <w:b/>
          <w:bCs/>
          <w:sz w:val="22"/>
          <w:szCs w:val="22"/>
          <w:lang w:val="en-GB"/>
        </w:rPr>
        <w:t>TITLE:</w:t>
      </w:r>
      <w:r w:rsidRPr="004F09B1">
        <w:rPr>
          <w:sz w:val="22"/>
          <w:szCs w:val="22"/>
          <w:lang w:val="en-GB"/>
        </w:rPr>
        <w:t xml:space="preserve"> </w:t>
      </w:r>
    </w:p>
    <w:p w14:paraId="51340BDA" w14:textId="77777777" w:rsidR="00FE03CB" w:rsidRPr="00FE03CB" w:rsidRDefault="00FE03CB" w:rsidP="00FE03CB">
      <w:pPr>
        <w:spacing w:line="360" w:lineRule="auto"/>
        <w:jc w:val="center"/>
        <w:rPr>
          <w:rFonts w:asciiTheme="minorHAnsi" w:hAnsiTheme="minorHAnsi" w:cstheme="minorHAnsi"/>
          <w:b/>
          <w:bCs/>
          <w:u w:val="single"/>
          <w:lang w:val="en-US"/>
        </w:rPr>
      </w:pPr>
      <w:r w:rsidRPr="00FE03CB">
        <w:rPr>
          <w:rFonts w:asciiTheme="minorHAnsi" w:hAnsiTheme="minorHAnsi" w:cstheme="minorHAnsi"/>
          <w:b/>
          <w:bCs/>
          <w:u w:val="single"/>
          <w:lang w:val="en-US"/>
        </w:rPr>
        <w:t>IMPLEMENTATION OF ACTIVE PEDAGOGICAL PRACTICES</w:t>
      </w:r>
    </w:p>
    <w:p w14:paraId="424D074F" w14:textId="3491268D" w:rsidR="007D0C30" w:rsidRPr="004F09B1" w:rsidRDefault="00FE03CB" w:rsidP="00FE03CB">
      <w:pPr>
        <w:spacing w:line="360" w:lineRule="auto"/>
        <w:jc w:val="center"/>
        <w:rPr>
          <w:rFonts w:asciiTheme="minorHAnsi" w:hAnsiTheme="minorHAnsi" w:cstheme="minorHAnsi"/>
          <w:u w:val="single"/>
          <w:lang w:val="en-GB"/>
        </w:rPr>
      </w:pPr>
      <w:r w:rsidRPr="00FE03CB">
        <w:rPr>
          <w:rFonts w:asciiTheme="minorHAnsi" w:hAnsiTheme="minorHAnsi" w:cstheme="minorHAnsi"/>
          <w:b/>
          <w:bCs/>
          <w:u w:val="single"/>
          <w:lang w:val="en-US"/>
        </w:rPr>
        <w:t>IN TEACHING CONSTITUTIONAL LAW</w:t>
      </w:r>
      <w:r w:rsidR="008215E8">
        <w:rPr>
          <w:rFonts w:asciiTheme="minorHAnsi" w:hAnsiTheme="minorHAnsi" w:cstheme="minorHAnsi"/>
          <w:b/>
          <w:bCs/>
          <w:u w:val="single"/>
          <w:lang w:val="en-US"/>
        </w:rPr>
        <w:t xml:space="preserve"> </w:t>
      </w:r>
      <w:r w:rsidR="008215E8" w:rsidRPr="008215E8">
        <w:rPr>
          <w:rFonts w:asciiTheme="minorHAnsi" w:hAnsiTheme="minorHAnsi" w:cstheme="minorHAnsi"/>
          <w:b/>
          <w:bCs/>
          <w:u w:val="single"/>
          <w:lang w:val="en-US"/>
        </w:rPr>
        <w:t>TOWARDS DEMOCRACY</w:t>
      </w:r>
    </w:p>
    <w:p w14:paraId="201E4821" w14:textId="77777777" w:rsidR="007D0C30" w:rsidRPr="00ED2289" w:rsidRDefault="007D0C30" w:rsidP="007D0C30">
      <w:pPr>
        <w:rPr>
          <w:rFonts w:ascii="Calibri" w:hAnsi="Calibri" w:cs="Calibri"/>
          <w:color w:val="1F497D"/>
          <w:sz w:val="22"/>
          <w:szCs w:val="22"/>
          <w:lang w:val="en-US" w:eastAsia="en-US"/>
        </w:rPr>
      </w:pPr>
    </w:p>
    <w:p w14:paraId="44C1D914" w14:textId="77777777" w:rsidR="007D0C30" w:rsidRPr="00ED2289" w:rsidRDefault="007D0C30" w:rsidP="007D0C30">
      <w:pPr>
        <w:pStyle w:val="Default"/>
        <w:jc w:val="both"/>
        <w:rPr>
          <w:rFonts w:ascii="Times New Roman" w:hAnsi="Times New Roman" w:cs="Times New Roman"/>
          <w:color w:val="auto"/>
          <w:lang w:val="en-US"/>
        </w:rPr>
      </w:pPr>
    </w:p>
    <w:p w14:paraId="65F69827" w14:textId="69C0B59D" w:rsidR="00E202E0" w:rsidRPr="002F5713" w:rsidRDefault="007D0C30" w:rsidP="00E202E0">
      <w:pPr>
        <w:pStyle w:val="Default"/>
        <w:spacing w:line="360" w:lineRule="auto"/>
        <w:jc w:val="both"/>
        <w:rPr>
          <w:rFonts w:ascii="Times New Roman" w:hAnsi="Times New Roman" w:cs="Times New Roman"/>
          <w:color w:val="auto"/>
          <w:sz w:val="20"/>
          <w:szCs w:val="20"/>
          <w:lang w:val="en-US"/>
        </w:rPr>
      </w:pPr>
      <w:r w:rsidRPr="002F5713">
        <w:rPr>
          <w:rFonts w:ascii="Times New Roman" w:hAnsi="Times New Roman" w:cs="Times New Roman"/>
          <w:b/>
          <w:bCs/>
          <w:sz w:val="20"/>
          <w:szCs w:val="20"/>
          <w:lang w:val="en-US"/>
        </w:rPr>
        <w:t>AUTHORS</w:t>
      </w:r>
      <w:r w:rsidRPr="002F5713">
        <w:rPr>
          <w:rFonts w:ascii="Times New Roman" w:hAnsi="Times New Roman" w:cs="Times New Roman"/>
          <w:b/>
          <w:bCs/>
          <w:color w:val="auto"/>
          <w:sz w:val="20"/>
          <w:szCs w:val="20"/>
          <w:lang w:val="en-US"/>
        </w:rPr>
        <w:t>:</w:t>
      </w:r>
      <w:r w:rsidRPr="002F5713">
        <w:rPr>
          <w:rFonts w:ascii="Times New Roman" w:hAnsi="Times New Roman" w:cs="Times New Roman"/>
          <w:color w:val="auto"/>
          <w:sz w:val="20"/>
          <w:szCs w:val="20"/>
          <w:lang w:val="en-US"/>
        </w:rPr>
        <w:t xml:space="preserve">  </w:t>
      </w:r>
      <w:r w:rsidRPr="002F5713">
        <w:rPr>
          <w:rFonts w:ascii="Times New Roman" w:hAnsi="Times New Roman" w:cs="Times New Roman"/>
          <w:color w:val="auto"/>
          <w:sz w:val="20"/>
          <w:szCs w:val="20"/>
          <w:lang w:val="en-US"/>
        </w:rPr>
        <w:tab/>
      </w:r>
      <w:r w:rsidRPr="002F5713">
        <w:rPr>
          <w:rFonts w:ascii="Times New Roman" w:hAnsi="Times New Roman" w:cs="Times New Roman"/>
          <w:sz w:val="20"/>
          <w:szCs w:val="20"/>
          <w:lang w:val="en-US"/>
        </w:rPr>
        <w:t xml:space="preserve"> </w:t>
      </w:r>
      <w:r w:rsidR="00E202E0" w:rsidRPr="002F5713">
        <w:rPr>
          <w:rFonts w:ascii="Times New Roman" w:hAnsi="Times New Roman" w:cs="Times New Roman"/>
          <w:i/>
          <w:iCs/>
          <w:sz w:val="20"/>
          <w:szCs w:val="20"/>
          <w:lang w:val="en-US"/>
        </w:rPr>
        <w:t>Dora Resende Alves</w:t>
      </w:r>
      <w:r w:rsidR="00E202E0" w:rsidRPr="002F5713">
        <w:rPr>
          <w:rFonts w:ascii="Times New Roman" w:hAnsi="Times New Roman" w:cs="Times New Roman"/>
          <w:sz w:val="20"/>
          <w:szCs w:val="20"/>
          <w:lang w:val="en-US"/>
        </w:rPr>
        <w:t>, PhD</w:t>
      </w:r>
      <w:r w:rsidR="00E202E0" w:rsidRPr="002F5713">
        <w:rPr>
          <w:rFonts w:ascii="Times New Roman" w:hAnsi="Times New Roman" w:cs="Times New Roman"/>
          <w:i/>
          <w:iCs/>
          <w:sz w:val="20"/>
          <w:szCs w:val="20"/>
          <w:lang w:val="en-US"/>
        </w:rPr>
        <w:t xml:space="preserve">   </w:t>
      </w:r>
      <w:r w:rsidR="00E202E0" w:rsidRPr="002F5713">
        <w:rPr>
          <w:rFonts w:ascii="Times New Roman" w:hAnsi="Times New Roman" w:cs="Times New Roman"/>
          <w:i/>
          <w:iCs/>
          <w:sz w:val="20"/>
          <w:szCs w:val="20"/>
          <w:lang w:val="en-US"/>
        </w:rPr>
        <w:tab/>
      </w:r>
      <w:r w:rsidR="00E202E0" w:rsidRPr="002F5713">
        <w:rPr>
          <w:rFonts w:ascii="Times New Roman" w:hAnsi="Times New Roman" w:cs="Times New Roman"/>
          <w:i/>
          <w:iCs/>
          <w:sz w:val="20"/>
          <w:szCs w:val="20"/>
          <w:lang w:val="en-US"/>
        </w:rPr>
        <w:tab/>
      </w:r>
      <w:hyperlink r:id="rId11" w:history="1">
        <w:r w:rsidR="00E202E0" w:rsidRPr="002F5713">
          <w:rPr>
            <w:rStyle w:val="Hiperligao"/>
            <w:rFonts w:ascii="Times New Roman" w:hAnsi="Times New Roman" w:cs="Times New Roman"/>
            <w:sz w:val="20"/>
            <w:szCs w:val="20"/>
            <w:lang w:val="en-US"/>
          </w:rPr>
          <w:t>dra@upt.pt</w:t>
        </w:r>
      </w:hyperlink>
      <w:r w:rsidR="00E202E0" w:rsidRPr="002F5713">
        <w:rPr>
          <w:rFonts w:ascii="Times New Roman" w:hAnsi="Times New Roman" w:cs="Times New Roman"/>
          <w:sz w:val="20"/>
          <w:szCs w:val="20"/>
          <w:lang w:val="en-US"/>
        </w:rPr>
        <w:t xml:space="preserve">    </w:t>
      </w:r>
    </w:p>
    <w:p w14:paraId="02C4C65B" w14:textId="5FFC0E41" w:rsidR="007D0C30" w:rsidRPr="004E0BFA" w:rsidRDefault="001155D5" w:rsidP="007D0C30">
      <w:pPr>
        <w:pStyle w:val="Default"/>
        <w:spacing w:line="360" w:lineRule="auto"/>
        <w:ind w:left="708" w:firstLine="708"/>
        <w:jc w:val="both"/>
        <w:rPr>
          <w:rFonts w:ascii="Times New Roman" w:hAnsi="Times New Roman" w:cs="Times New Roman"/>
          <w:sz w:val="20"/>
          <w:szCs w:val="20"/>
        </w:rPr>
      </w:pPr>
      <w:r>
        <w:rPr>
          <w:rFonts w:ascii="Times New Roman" w:hAnsi="Times New Roman" w:cs="Times New Roman"/>
          <w:i/>
          <w:iCs/>
          <w:sz w:val="20"/>
          <w:szCs w:val="20"/>
        </w:rPr>
        <w:t>Daniela Castilhos</w:t>
      </w:r>
      <w:r>
        <w:rPr>
          <w:rFonts w:ascii="Times New Roman" w:hAnsi="Times New Roman" w:cs="Times New Roman"/>
          <w:iCs/>
          <w:sz w:val="20"/>
          <w:szCs w:val="20"/>
        </w:rPr>
        <w:t>, PhD</w:t>
      </w:r>
      <w:r>
        <w:rPr>
          <w:rFonts w:ascii="Times New Roman" w:hAnsi="Times New Roman" w:cs="Times New Roman"/>
          <w:i/>
          <w:iCs/>
          <w:sz w:val="20"/>
          <w:szCs w:val="20"/>
        </w:rPr>
        <w:tab/>
      </w:r>
      <w:r>
        <w:rPr>
          <w:rFonts w:ascii="Times New Roman" w:hAnsi="Times New Roman" w:cs="Times New Roman"/>
          <w:i/>
          <w:iCs/>
          <w:sz w:val="20"/>
          <w:szCs w:val="20"/>
        </w:rPr>
        <w:tab/>
      </w:r>
      <w:hyperlink r:id="rId12" w:history="1">
        <w:r w:rsidRPr="006252C3">
          <w:rPr>
            <w:rStyle w:val="Hiperligao"/>
            <w:rFonts w:ascii="Times New Roman" w:hAnsi="Times New Roman" w:cs="Times New Roman"/>
            <w:iCs/>
            <w:sz w:val="20"/>
            <w:szCs w:val="20"/>
          </w:rPr>
          <w:t>daniela.castilhos@ipleiria.pt</w:t>
        </w:r>
      </w:hyperlink>
    </w:p>
    <w:p w14:paraId="51FA540B" w14:textId="77777777" w:rsidR="007D0C30" w:rsidRPr="004E0BFA" w:rsidRDefault="007D0C30" w:rsidP="007D0C30">
      <w:pPr>
        <w:pStyle w:val="Default"/>
        <w:jc w:val="both"/>
        <w:rPr>
          <w:rFonts w:ascii="Times New Roman" w:hAnsi="Times New Roman" w:cs="Times New Roman"/>
          <w:color w:val="auto"/>
        </w:rPr>
      </w:pPr>
    </w:p>
    <w:p w14:paraId="0B7712AD" w14:textId="1B222438" w:rsidR="007D0C30" w:rsidRDefault="007D0C30" w:rsidP="007D0C30">
      <w:pPr>
        <w:pStyle w:val="Default"/>
        <w:jc w:val="both"/>
        <w:rPr>
          <w:rFonts w:ascii="Times New Roman" w:hAnsi="Times New Roman" w:cs="Times New Roman"/>
          <w:color w:val="auto"/>
          <w:sz w:val="22"/>
          <w:szCs w:val="22"/>
        </w:rPr>
      </w:pPr>
      <w:r>
        <w:rPr>
          <w:rFonts w:ascii="Times New Roman" w:hAnsi="Times New Roman" w:cs="Times New Roman"/>
          <w:b/>
          <w:bCs/>
          <w:sz w:val="20"/>
          <w:szCs w:val="20"/>
        </w:rPr>
        <w:t>INSTITUTION</w:t>
      </w:r>
      <w:r w:rsidR="00D47C4E">
        <w:rPr>
          <w:rFonts w:ascii="Times New Roman" w:hAnsi="Times New Roman" w:cs="Times New Roman"/>
          <w:b/>
          <w:bCs/>
          <w:sz w:val="20"/>
          <w:szCs w:val="20"/>
        </w:rPr>
        <w:t>S</w:t>
      </w:r>
      <w:r w:rsidRPr="00DF1FA9">
        <w:rPr>
          <w:rFonts w:ascii="Times New Roman" w:hAnsi="Times New Roman" w:cs="Times New Roman"/>
          <w:b/>
          <w:bCs/>
          <w:color w:val="auto"/>
          <w:sz w:val="20"/>
          <w:szCs w:val="20"/>
        </w:rPr>
        <w:t>:</w:t>
      </w:r>
      <w:r w:rsidRPr="008D2A9C">
        <w:rPr>
          <w:rFonts w:ascii="Times New Roman" w:hAnsi="Times New Roman" w:cs="Times New Roman"/>
          <w:color w:val="auto"/>
          <w:sz w:val="22"/>
          <w:szCs w:val="22"/>
        </w:rPr>
        <w:t xml:space="preserve"> </w:t>
      </w:r>
    </w:p>
    <w:p w14:paraId="492C1B1F" w14:textId="77777777" w:rsidR="001155D5" w:rsidRDefault="001155D5" w:rsidP="001155D5">
      <w:pPr>
        <w:pStyle w:val="Default"/>
        <w:jc w:val="both"/>
        <w:rPr>
          <w:rFonts w:ascii="Times New Roman" w:hAnsi="Times New Roman" w:cs="Times New Roman"/>
          <w:sz w:val="20"/>
          <w:szCs w:val="20"/>
        </w:rPr>
      </w:pPr>
      <w:r w:rsidRPr="008D2A9C">
        <w:rPr>
          <w:rFonts w:ascii="Times New Roman" w:hAnsi="Times New Roman" w:cs="Times New Roman"/>
          <w:sz w:val="20"/>
          <w:szCs w:val="20"/>
        </w:rPr>
        <w:t>Universidade Por</w:t>
      </w:r>
      <w:r>
        <w:rPr>
          <w:rFonts w:ascii="Times New Roman" w:hAnsi="Times New Roman" w:cs="Times New Roman"/>
          <w:sz w:val="20"/>
          <w:szCs w:val="20"/>
        </w:rPr>
        <w:t xml:space="preserve">tucalense Infante D. Henrique, Departamento de Direito, </w:t>
      </w:r>
    </w:p>
    <w:p w14:paraId="3C1943E9" w14:textId="77777777" w:rsidR="001155D5" w:rsidRDefault="001155D5" w:rsidP="001155D5">
      <w:pPr>
        <w:pStyle w:val="Default"/>
        <w:jc w:val="both"/>
        <w:rPr>
          <w:rFonts w:ascii="Times New Roman" w:hAnsi="Times New Roman" w:cs="Times New Roman"/>
          <w:sz w:val="20"/>
          <w:szCs w:val="20"/>
        </w:rPr>
      </w:pPr>
      <w:r>
        <w:rPr>
          <w:rFonts w:ascii="Times New Roman" w:hAnsi="Times New Roman" w:cs="Times New Roman"/>
          <w:sz w:val="20"/>
          <w:szCs w:val="20"/>
        </w:rPr>
        <w:t>Rua António Bernardino de Almeida, P</w:t>
      </w:r>
      <w:r w:rsidRPr="008D2A9C">
        <w:rPr>
          <w:rFonts w:ascii="Times New Roman" w:hAnsi="Times New Roman" w:cs="Times New Roman"/>
          <w:sz w:val="20"/>
          <w:szCs w:val="20"/>
        </w:rPr>
        <w:t>orto, Portugal</w:t>
      </w:r>
      <w:r>
        <w:rPr>
          <w:rFonts w:ascii="Times New Roman" w:hAnsi="Times New Roman" w:cs="Times New Roman"/>
          <w:sz w:val="20"/>
          <w:szCs w:val="20"/>
        </w:rPr>
        <w:t>, +351225572609.</w:t>
      </w:r>
    </w:p>
    <w:p w14:paraId="6659D028" w14:textId="77777777" w:rsidR="001155D5" w:rsidRDefault="001155D5" w:rsidP="001155D5">
      <w:pPr>
        <w:pStyle w:val="Default"/>
        <w:jc w:val="both"/>
        <w:rPr>
          <w:rFonts w:ascii="Times New Roman" w:hAnsi="Times New Roman" w:cs="Times New Roman"/>
          <w:sz w:val="20"/>
          <w:szCs w:val="20"/>
        </w:rPr>
      </w:pPr>
    </w:p>
    <w:p w14:paraId="3578EE1D" w14:textId="77479DE3" w:rsidR="00D47C4E" w:rsidRDefault="00D47C4E" w:rsidP="007D0C30">
      <w:pPr>
        <w:pStyle w:val="Default"/>
        <w:jc w:val="both"/>
        <w:rPr>
          <w:rFonts w:ascii="Times New Roman" w:hAnsi="Times New Roman" w:cs="Times New Roman"/>
          <w:sz w:val="20"/>
          <w:szCs w:val="20"/>
        </w:rPr>
      </w:pPr>
      <w:r>
        <w:rPr>
          <w:rFonts w:ascii="Times New Roman" w:hAnsi="Times New Roman" w:cs="Times New Roman"/>
          <w:sz w:val="20"/>
          <w:szCs w:val="20"/>
        </w:rPr>
        <w:lastRenderedPageBreak/>
        <w:t>Instituto Politécnico de Leiria</w:t>
      </w:r>
      <w:r w:rsidR="00E202E0">
        <w:rPr>
          <w:rFonts w:ascii="Times New Roman" w:hAnsi="Times New Roman" w:cs="Times New Roman"/>
          <w:sz w:val="20"/>
          <w:szCs w:val="20"/>
        </w:rPr>
        <w:t xml:space="preserve">, </w:t>
      </w:r>
      <w:r w:rsidR="00E202E0" w:rsidRPr="00E202E0">
        <w:rPr>
          <w:rFonts w:ascii="Times New Roman" w:hAnsi="Times New Roman" w:cs="Times New Roman"/>
          <w:sz w:val="20"/>
          <w:szCs w:val="20"/>
        </w:rPr>
        <w:t>Escola Superior de Tecnologia e Gestão</w:t>
      </w:r>
      <w:r w:rsidR="00E202E0">
        <w:rPr>
          <w:rFonts w:ascii="Times New Roman" w:hAnsi="Times New Roman" w:cs="Times New Roman"/>
          <w:sz w:val="20"/>
          <w:szCs w:val="20"/>
        </w:rPr>
        <w:t>,</w:t>
      </w:r>
    </w:p>
    <w:p w14:paraId="25547D4A" w14:textId="00DA727D" w:rsidR="00E202E0" w:rsidRDefault="00E202E0" w:rsidP="007D0C30">
      <w:pPr>
        <w:pStyle w:val="Default"/>
        <w:jc w:val="both"/>
        <w:rPr>
          <w:rFonts w:ascii="Times New Roman" w:hAnsi="Times New Roman" w:cs="Times New Roman"/>
          <w:sz w:val="20"/>
          <w:szCs w:val="20"/>
        </w:rPr>
      </w:pPr>
      <w:r w:rsidRPr="00E202E0">
        <w:rPr>
          <w:rFonts w:ascii="Times New Roman" w:hAnsi="Times New Roman" w:cs="Times New Roman"/>
          <w:sz w:val="20"/>
          <w:szCs w:val="20"/>
        </w:rPr>
        <w:t>Morro do Lena – Alto do Vieiro</w:t>
      </w:r>
      <w:r>
        <w:rPr>
          <w:rFonts w:ascii="Times New Roman" w:hAnsi="Times New Roman" w:cs="Times New Roman"/>
          <w:sz w:val="20"/>
          <w:szCs w:val="20"/>
        </w:rPr>
        <w:t xml:space="preserve">, Leiria, Portugal, </w:t>
      </w:r>
      <w:r w:rsidRPr="00E202E0">
        <w:rPr>
          <w:rFonts w:ascii="Times New Roman" w:hAnsi="Times New Roman" w:cs="Times New Roman"/>
          <w:sz w:val="20"/>
          <w:szCs w:val="20"/>
        </w:rPr>
        <w:t>+351</w:t>
      </w:r>
      <w:r>
        <w:rPr>
          <w:rFonts w:ascii="Times New Roman" w:hAnsi="Times New Roman" w:cs="Times New Roman"/>
          <w:sz w:val="20"/>
          <w:szCs w:val="20"/>
        </w:rPr>
        <w:t xml:space="preserve"> </w:t>
      </w:r>
      <w:r w:rsidRPr="00E202E0">
        <w:rPr>
          <w:rFonts w:ascii="Times New Roman" w:hAnsi="Times New Roman" w:cs="Times New Roman"/>
          <w:sz w:val="20"/>
          <w:szCs w:val="20"/>
        </w:rPr>
        <w:t>244820310</w:t>
      </w:r>
    </w:p>
    <w:p w14:paraId="1F88D296" w14:textId="77777777" w:rsidR="00E202E0" w:rsidRDefault="00E202E0" w:rsidP="007D0C30">
      <w:pPr>
        <w:pStyle w:val="Default"/>
        <w:jc w:val="both"/>
        <w:rPr>
          <w:rFonts w:ascii="Times New Roman" w:hAnsi="Times New Roman" w:cs="Times New Roman"/>
          <w:sz w:val="20"/>
          <w:szCs w:val="20"/>
        </w:rPr>
      </w:pPr>
    </w:p>
    <w:p w14:paraId="3C18FE8A" w14:textId="77777777" w:rsidR="00E202E0" w:rsidRDefault="00E202E0" w:rsidP="007D0C30">
      <w:pPr>
        <w:pStyle w:val="Default"/>
        <w:jc w:val="both"/>
        <w:rPr>
          <w:rFonts w:ascii="Times New Roman" w:hAnsi="Times New Roman" w:cs="Times New Roman"/>
          <w:sz w:val="20"/>
          <w:szCs w:val="20"/>
        </w:rPr>
      </w:pPr>
    </w:p>
    <w:p w14:paraId="07588384" w14:textId="77777777" w:rsidR="007D0C30" w:rsidRDefault="007D0C30" w:rsidP="007D0C30">
      <w:pPr>
        <w:pStyle w:val="Default"/>
        <w:jc w:val="both"/>
        <w:rPr>
          <w:rFonts w:ascii="Times New Roman" w:hAnsi="Times New Roman" w:cs="Times New Roman"/>
          <w:color w:val="auto"/>
        </w:rPr>
      </w:pPr>
    </w:p>
    <w:p w14:paraId="69BA0B75" w14:textId="77777777" w:rsidR="007D0C30" w:rsidRPr="00775C7C" w:rsidRDefault="007D0C30" w:rsidP="007D0C30">
      <w:pPr>
        <w:autoSpaceDE w:val="0"/>
        <w:autoSpaceDN w:val="0"/>
        <w:adjustRightInd w:val="0"/>
        <w:rPr>
          <w:color w:val="000000"/>
        </w:rPr>
      </w:pPr>
    </w:p>
    <w:p w14:paraId="215683AA" w14:textId="24EFAF66" w:rsidR="007D0C30" w:rsidRPr="002F5713" w:rsidRDefault="007D0C30" w:rsidP="007D0C30">
      <w:pPr>
        <w:pStyle w:val="Default"/>
        <w:jc w:val="both"/>
        <w:rPr>
          <w:rFonts w:ascii="Times New Roman" w:hAnsi="Times New Roman" w:cs="Times New Roman"/>
          <w:b/>
          <w:bCs/>
          <w:color w:val="auto"/>
        </w:rPr>
      </w:pPr>
      <w:r w:rsidRPr="00775C7C">
        <w:rPr>
          <w:rFonts w:ascii="Times New Roman" w:hAnsi="Times New Roman" w:cs="Times New Roman"/>
          <w:b/>
          <w:bCs/>
        </w:rPr>
        <w:t xml:space="preserve"> </w:t>
      </w:r>
      <w:r w:rsidRPr="002F5713">
        <w:rPr>
          <w:rFonts w:ascii="Times New Roman" w:hAnsi="Times New Roman" w:cs="Times New Roman"/>
          <w:b/>
          <w:bCs/>
        </w:rPr>
        <w:t>ABSTRACT:</w:t>
      </w:r>
      <w:r w:rsidRPr="002F5713">
        <w:rPr>
          <w:rFonts w:ascii="Times New Roman" w:hAnsi="Times New Roman" w:cs="Times New Roman"/>
          <w:b/>
          <w:bCs/>
          <w:color w:val="auto"/>
        </w:rPr>
        <w:t xml:space="preserve">      </w:t>
      </w:r>
      <w:r w:rsidRPr="002F5713">
        <w:rPr>
          <w:rFonts w:ascii="Oxygen" w:hAnsi="Oxygen"/>
          <w:color w:val="404040"/>
          <w:shd w:val="clear" w:color="auto" w:fill="FFFFFF"/>
        </w:rPr>
        <w:t> </w:t>
      </w:r>
      <w:r w:rsidRPr="002F5713">
        <w:rPr>
          <w:rStyle w:val="Forte"/>
          <w:rFonts w:ascii="Oxygen" w:hAnsi="Oxygen"/>
          <w:color w:val="222222"/>
          <w:bdr w:val="none" w:sz="0" w:space="0" w:color="auto" w:frame="1"/>
          <w:shd w:val="clear" w:color="auto" w:fill="FFFFFF"/>
        </w:rPr>
        <w:t xml:space="preserve">3500 </w:t>
      </w:r>
      <w:proofErr w:type="spellStart"/>
      <w:r w:rsidRPr="002F5713">
        <w:rPr>
          <w:rStyle w:val="Forte"/>
          <w:rFonts w:ascii="Oxygen" w:hAnsi="Oxygen"/>
          <w:color w:val="222222"/>
          <w:bdr w:val="none" w:sz="0" w:space="0" w:color="auto" w:frame="1"/>
          <w:shd w:val="clear" w:color="auto" w:fill="FFFFFF"/>
        </w:rPr>
        <w:t>characters</w:t>
      </w:r>
      <w:proofErr w:type="spellEnd"/>
      <w:r w:rsidRPr="002F5713">
        <w:rPr>
          <w:rFonts w:ascii="Oxygen" w:hAnsi="Oxygen"/>
          <w:color w:val="404040"/>
          <w:shd w:val="clear" w:color="auto" w:fill="FFFFFF"/>
        </w:rPr>
        <w:t> </w:t>
      </w:r>
      <w:proofErr w:type="spellStart"/>
      <w:r w:rsidRPr="002F5713">
        <w:rPr>
          <w:rFonts w:ascii="Oxygen" w:hAnsi="Oxygen"/>
          <w:color w:val="404040"/>
          <w:shd w:val="clear" w:color="auto" w:fill="FFFFFF"/>
        </w:rPr>
        <w:t>including</w:t>
      </w:r>
      <w:proofErr w:type="spellEnd"/>
      <w:r w:rsidRPr="002F5713">
        <w:rPr>
          <w:rFonts w:ascii="Oxygen" w:hAnsi="Oxygen"/>
          <w:color w:val="404040"/>
          <w:shd w:val="clear" w:color="auto" w:fill="FFFFFF"/>
        </w:rPr>
        <w:t xml:space="preserve"> </w:t>
      </w:r>
      <w:proofErr w:type="spellStart"/>
      <w:r w:rsidRPr="002F5713">
        <w:rPr>
          <w:rFonts w:ascii="Oxygen" w:hAnsi="Oxygen"/>
          <w:color w:val="404040"/>
          <w:shd w:val="clear" w:color="auto" w:fill="FFFFFF"/>
        </w:rPr>
        <w:t>spaces</w:t>
      </w:r>
      <w:proofErr w:type="spellEnd"/>
      <w:r w:rsidRPr="002F5713">
        <w:rPr>
          <w:rFonts w:ascii="Oxygen" w:hAnsi="Oxygen"/>
          <w:color w:val="404040"/>
          <w:shd w:val="clear" w:color="auto" w:fill="FFFFFF"/>
        </w:rPr>
        <w:t xml:space="preserve">  </w:t>
      </w:r>
      <w:r w:rsidR="00495619" w:rsidRPr="002F5713">
        <w:rPr>
          <w:rFonts w:ascii="Oxygen" w:hAnsi="Oxygen"/>
          <w:color w:val="404040"/>
          <w:shd w:val="clear" w:color="auto" w:fill="FFFFFF"/>
        </w:rPr>
        <w:t xml:space="preserve">  </w:t>
      </w:r>
      <w:r w:rsidR="00495619" w:rsidRPr="002F5713">
        <w:rPr>
          <w:rFonts w:ascii="Oxygen" w:hAnsi="Oxygen"/>
          <w:color w:val="404040"/>
          <w:highlight w:val="yellow"/>
          <w:shd w:val="clear" w:color="auto" w:fill="FFFFFF"/>
        </w:rPr>
        <w:t>2</w:t>
      </w:r>
      <w:r w:rsidR="00C14758" w:rsidRPr="00C14758">
        <w:rPr>
          <w:rFonts w:ascii="Oxygen" w:hAnsi="Oxygen"/>
          <w:color w:val="404040"/>
          <w:highlight w:val="yellow"/>
          <w:shd w:val="clear" w:color="auto" w:fill="FFFFFF"/>
        </w:rPr>
        <w:t>911</w:t>
      </w:r>
    </w:p>
    <w:p w14:paraId="0F05C36A" w14:textId="77777777" w:rsidR="007D0C30" w:rsidRPr="002F5713" w:rsidRDefault="007D0C30" w:rsidP="007D0C30">
      <w:pPr>
        <w:pStyle w:val="Default"/>
        <w:jc w:val="both"/>
        <w:rPr>
          <w:rFonts w:ascii="Times New Roman" w:hAnsi="Times New Roman" w:cs="Times New Roman"/>
          <w:b/>
          <w:bCs/>
          <w:color w:val="auto"/>
        </w:rPr>
      </w:pPr>
    </w:p>
    <w:p w14:paraId="459FAE21" w14:textId="01ED6ACD" w:rsidR="00C14758" w:rsidRPr="00232D2D" w:rsidRDefault="00C14758" w:rsidP="00C14758">
      <w:pPr>
        <w:jc w:val="both"/>
        <w:rPr>
          <w:i/>
        </w:rPr>
      </w:pPr>
      <w:proofErr w:type="spellStart"/>
      <w:r>
        <w:t>The</w:t>
      </w:r>
      <w:proofErr w:type="spellEnd"/>
      <w:r>
        <w:t xml:space="preserve"> </w:t>
      </w:r>
      <w:proofErr w:type="spellStart"/>
      <w:r>
        <w:t>present</w:t>
      </w:r>
      <w:proofErr w:type="spellEnd"/>
      <w:r>
        <w:t xml:space="preserve"> </w:t>
      </w:r>
      <w:proofErr w:type="spellStart"/>
      <w:r>
        <w:t>study</w:t>
      </w:r>
      <w:proofErr w:type="spellEnd"/>
      <w:r>
        <w:t xml:space="preserve"> </w:t>
      </w:r>
      <w:proofErr w:type="spellStart"/>
      <w:r>
        <w:t>aims</w:t>
      </w:r>
      <w:proofErr w:type="spellEnd"/>
      <w:r>
        <w:t xml:space="preserve"> to define and </w:t>
      </w:r>
      <w:proofErr w:type="spellStart"/>
      <w:r>
        <w:t>report</w:t>
      </w:r>
      <w:proofErr w:type="spellEnd"/>
      <w:r>
        <w:t xml:space="preserve"> on </w:t>
      </w:r>
      <w:proofErr w:type="spellStart"/>
      <w:r>
        <w:t>the</w:t>
      </w:r>
      <w:proofErr w:type="spellEnd"/>
      <w:r>
        <w:t xml:space="preserve"> </w:t>
      </w:r>
      <w:proofErr w:type="spellStart"/>
      <w:r>
        <w:t>implementation</w:t>
      </w:r>
      <w:proofErr w:type="spellEnd"/>
      <w:r>
        <w:t xml:space="preserve"> </w:t>
      </w:r>
      <w:proofErr w:type="spellStart"/>
      <w:r>
        <w:t>of</w:t>
      </w:r>
      <w:proofErr w:type="spellEnd"/>
      <w:r>
        <w:t xml:space="preserve"> </w:t>
      </w:r>
      <w:proofErr w:type="spellStart"/>
      <w:r>
        <w:t>new</w:t>
      </w:r>
      <w:proofErr w:type="spellEnd"/>
      <w:r>
        <w:t xml:space="preserve"> </w:t>
      </w:r>
      <w:proofErr w:type="spellStart"/>
      <w:r>
        <w:t>pedagogical</w:t>
      </w:r>
      <w:proofErr w:type="spellEnd"/>
      <w:r>
        <w:t xml:space="preserve"> </w:t>
      </w:r>
      <w:proofErr w:type="spellStart"/>
      <w:r>
        <w:t>practices</w:t>
      </w:r>
      <w:proofErr w:type="spellEnd"/>
      <w:r>
        <w:t xml:space="preserve"> in </w:t>
      </w:r>
      <w:proofErr w:type="spellStart"/>
      <w:r>
        <w:t>the</w:t>
      </w:r>
      <w:proofErr w:type="spellEnd"/>
      <w:r>
        <w:t xml:space="preserve"> curricular </w:t>
      </w:r>
      <w:proofErr w:type="spellStart"/>
      <w:r>
        <w:t>unit</w:t>
      </w:r>
      <w:proofErr w:type="spellEnd"/>
      <w:r>
        <w:t xml:space="preserve"> </w:t>
      </w:r>
      <w:proofErr w:type="spellStart"/>
      <w:r>
        <w:t>of</w:t>
      </w:r>
      <w:proofErr w:type="spellEnd"/>
      <w:r>
        <w:t xml:space="preserve"> </w:t>
      </w:r>
      <w:proofErr w:type="spellStart"/>
      <w:r>
        <w:t>Constitutional</w:t>
      </w:r>
      <w:proofErr w:type="spellEnd"/>
      <w:r>
        <w:t xml:space="preserve"> </w:t>
      </w:r>
      <w:proofErr w:type="spellStart"/>
      <w:r>
        <w:t>Law</w:t>
      </w:r>
      <w:proofErr w:type="spellEnd"/>
      <w:r>
        <w:t xml:space="preserve"> </w:t>
      </w:r>
      <w:proofErr w:type="spellStart"/>
      <w:r>
        <w:t>with</w:t>
      </w:r>
      <w:proofErr w:type="spellEnd"/>
      <w:r>
        <w:t xml:space="preserve"> </w:t>
      </w:r>
      <w:proofErr w:type="spellStart"/>
      <w:r>
        <w:t>the</w:t>
      </w:r>
      <w:proofErr w:type="spellEnd"/>
      <w:r>
        <w:t xml:space="preserve"> </w:t>
      </w:r>
      <w:proofErr w:type="spellStart"/>
      <w:r>
        <w:t>aim</w:t>
      </w:r>
      <w:proofErr w:type="spellEnd"/>
      <w:r>
        <w:t xml:space="preserve"> </w:t>
      </w:r>
      <w:proofErr w:type="spellStart"/>
      <w:r>
        <w:t>of</w:t>
      </w:r>
      <w:proofErr w:type="spellEnd"/>
      <w:r>
        <w:t xml:space="preserve"> </w:t>
      </w:r>
      <w:proofErr w:type="spellStart"/>
      <w:r>
        <w:t>promoting</w:t>
      </w:r>
      <w:proofErr w:type="spellEnd"/>
      <w:r>
        <w:t xml:space="preserve"> </w:t>
      </w:r>
      <w:proofErr w:type="spellStart"/>
      <w:r>
        <w:t>student-centered</w:t>
      </w:r>
      <w:proofErr w:type="spellEnd"/>
      <w:r>
        <w:t xml:space="preserve"> </w:t>
      </w:r>
      <w:proofErr w:type="spellStart"/>
      <w:r>
        <w:t>teaching</w:t>
      </w:r>
      <w:proofErr w:type="spellEnd"/>
      <w:r>
        <w:t xml:space="preserve">. </w:t>
      </w:r>
      <w:proofErr w:type="spellStart"/>
      <w:r>
        <w:t>The</w:t>
      </w:r>
      <w:proofErr w:type="spellEnd"/>
      <w:r>
        <w:t xml:space="preserve"> </w:t>
      </w:r>
      <w:proofErr w:type="spellStart"/>
      <w:r>
        <w:t>pedagogical</w:t>
      </w:r>
      <w:proofErr w:type="spellEnd"/>
      <w:r>
        <w:t xml:space="preserve"> </w:t>
      </w:r>
      <w:proofErr w:type="spellStart"/>
      <w:r>
        <w:t>practices</w:t>
      </w:r>
      <w:proofErr w:type="spellEnd"/>
      <w:r>
        <w:t xml:space="preserve"> </w:t>
      </w:r>
      <w:proofErr w:type="spellStart"/>
      <w:r>
        <w:t>adopted</w:t>
      </w:r>
      <w:proofErr w:type="spellEnd"/>
      <w:r>
        <w:t xml:space="preserve"> </w:t>
      </w:r>
      <w:proofErr w:type="spellStart"/>
      <w:r>
        <w:t>were</w:t>
      </w:r>
      <w:proofErr w:type="spellEnd"/>
      <w:r>
        <w:t xml:space="preserve"> </w:t>
      </w:r>
      <w:proofErr w:type="spellStart"/>
      <w:r>
        <w:t>designed</w:t>
      </w:r>
      <w:proofErr w:type="spellEnd"/>
      <w:r>
        <w:t xml:space="preserve"> to </w:t>
      </w:r>
      <w:proofErr w:type="spellStart"/>
      <w:r>
        <w:t>foster</w:t>
      </w:r>
      <w:proofErr w:type="spellEnd"/>
      <w:r>
        <w:t xml:space="preserve"> </w:t>
      </w:r>
      <w:proofErr w:type="spellStart"/>
      <w:r>
        <w:t>an</w:t>
      </w:r>
      <w:proofErr w:type="spellEnd"/>
      <w:r>
        <w:t xml:space="preserve"> </w:t>
      </w:r>
      <w:proofErr w:type="spellStart"/>
      <w:r>
        <w:t>active</w:t>
      </w:r>
      <w:proofErr w:type="spellEnd"/>
      <w:r>
        <w:t xml:space="preserve"> and </w:t>
      </w:r>
      <w:proofErr w:type="spellStart"/>
      <w:r>
        <w:t>participatory</w:t>
      </w:r>
      <w:proofErr w:type="spellEnd"/>
      <w:r>
        <w:t xml:space="preserve"> </w:t>
      </w:r>
      <w:proofErr w:type="spellStart"/>
      <w:r>
        <w:t>learning</w:t>
      </w:r>
      <w:proofErr w:type="spellEnd"/>
      <w:r>
        <w:t xml:space="preserve"> </w:t>
      </w:r>
      <w:proofErr w:type="spellStart"/>
      <w:r>
        <w:t>environment</w:t>
      </w:r>
      <w:proofErr w:type="spellEnd"/>
      <w:r>
        <w:t xml:space="preserve">.  </w:t>
      </w:r>
      <w:proofErr w:type="spellStart"/>
      <w:r w:rsidRPr="00B91555">
        <w:t>Additionally</w:t>
      </w:r>
      <w:proofErr w:type="spellEnd"/>
      <w:r w:rsidRPr="00B91555">
        <w:t xml:space="preserve">, </w:t>
      </w:r>
      <w:proofErr w:type="spellStart"/>
      <w:r w:rsidRPr="00B91555">
        <w:t>they</w:t>
      </w:r>
      <w:proofErr w:type="spellEnd"/>
      <w:r w:rsidRPr="00B91555">
        <w:t xml:space="preserve"> </w:t>
      </w:r>
      <w:proofErr w:type="spellStart"/>
      <w:r w:rsidRPr="00B91555">
        <w:t>were</w:t>
      </w:r>
      <w:proofErr w:type="spellEnd"/>
      <w:r w:rsidRPr="00B91555">
        <w:t xml:space="preserve"> </w:t>
      </w:r>
      <w:proofErr w:type="spellStart"/>
      <w:r w:rsidRPr="00B91555">
        <w:t>chosen</w:t>
      </w:r>
      <w:proofErr w:type="spellEnd"/>
      <w:r w:rsidRPr="00B91555">
        <w:t xml:space="preserve"> </w:t>
      </w:r>
      <w:proofErr w:type="spellStart"/>
      <w:r w:rsidRPr="00B91555">
        <w:t>while</w:t>
      </w:r>
      <w:proofErr w:type="spellEnd"/>
      <w:r w:rsidRPr="00B91555">
        <w:t xml:space="preserve"> </w:t>
      </w:r>
      <w:proofErr w:type="spellStart"/>
      <w:r w:rsidRPr="00B91555">
        <w:t>taking</w:t>
      </w:r>
      <w:proofErr w:type="spellEnd"/>
      <w:r w:rsidRPr="00B91555">
        <w:t xml:space="preserve"> </w:t>
      </w:r>
      <w:proofErr w:type="spellStart"/>
      <w:r w:rsidRPr="00B91555">
        <w:t>into</w:t>
      </w:r>
      <w:proofErr w:type="spellEnd"/>
      <w:r w:rsidRPr="00B91555">
        <w:t xml:space="preserve"> </w:t>
      </w:r>
      <w:proofErr w:type="spellStart"/>
      <w:r w:rsidRPr="00B91555">
        <w:t>account</w:t>
      </w:r>
      <w:proofErr w:type="spellEnd"/>
      <w:r w:rsidRPr="00B91555">
        <w:t xml:space="preserve"> </w:t>
      </w:r>
      <w:proofErr w:type="spellStart"/>
      <w:r w:rsidRPr="00B91555">
        <w:t>the</w:t>
      </w:r>
      <w:proofErr w:type="spellEnd"/>
      <w:r w:rsidRPr="00B91555">
        <w:t xml:space="preserve"> “</w:t>
      </w:r>
      <w:proofErr w:type="spellStart"/>
      <w:r w:rsidRPr="00B91555">
        <w:t>gamification</w:t>
      </w:r>
      <w:proofErr w:type="spellEnd"/>
      <w:r w:rsidRPr="00B91555">
        <w:t xml:space="preserve">” </w:t>
      </w:r>
      <w:proofErr w:type="spellStart"/>
      <w:r w:rsidRPr="00B91555">
        <w:t>strategy</w:t>
      </w:r>
      <w:proofErr w:type="spellEnd"/>
      <w:r w:rsidRPr="00B91555">
        <w:t xml:space="preserve"> </w:t>
      </w:r>
      <w:proofErr w:type="spellStart"/>
      <w:r>
        <w:t>using</w:t>
      </w:r>
      <w:proofErr w:type="spellEnd"/>
      <w:r>
        <w:t xml:space="preserve"> </w:t>
      </w:r>
      <w:proofErr w:type="spellStart"/>
      <w:r w:rsidRPr="00B91555">
        <w:t>elements</w:t>
      </w:r>
      <w:proofErr w:type="spellEnd"/>
      <w:r w:rsidRPr="00B91555">
        <w:t xml:space="preserve"> </w:t>
      </w:r>
      <w:proofErr w:type="spellStart"/>
      <w:r w:rsidRPr="00B91555">
        <w:t>of</w:t>
      </w:r>
      <w:proofErr w:type="spellEnd"/>
      <w:r w:rsidRPr="00B91555">
        <w:t xml:space="preserve"> games </w:t>
      </w:r>
      <w:proofErr w:type="spellStart"/>
      <w:r w:rsidRPr="00B91555">
        <w:t>outside</w:t>
      </w:r>
      <w:proofErr w:type="spellEnd"/>
      <w:r w:rsidRPr="00B91555">
        <w:t xml:space="preserve"> </w:t>
      </w:r>
      <w:proofErr w:type="spellStart"/>
      <w:r w:rsidRPr="00B91555">
        <w:t>the</w:t>
      </w:r>
      <w:proofErr w:type="spellEnd"/>
      <w:r w:rsidRPr="00B91555">
        <w:t xml:space="preserve"> </w:t>
      </w:r>
      <w:proofErr w:type="spellStart"/>
      <w:r w:rsidRPr="00B91555">
        <w:t>sphere</w:t>
      </w:r>
      <w:proofErr w:type="spellEnd"/>
      <w:r w:rsidRPr="00B91555">
        <w:t xml:space="preserve"> </w:t>
      </w:r>
      <w:proofErr w:type="spellStart"/>
      <w:r w:rsidRPr="00B91555">
        <w:t>of</w:t>
      </w:r>
      <w:proofErr w:type="spellEnd"/>
      <w:r w:rsidRPr="00B91555">
        <w:t xml:space="preserve"> </w:t>
      </w:r>
      <w:proofErr w:type="spellStart"/>
      <w:r w:rsidRPr="00B91555">
        <w:t>gaming</w:t>
      </w:r>
      <w:proofErr w:type="spellEnd"/>
      <w:r w:rsidRPr="00B91555">
        <w:t xml:space="preserve"> </w:t>
      </w:r>
      <w:proofErr w:type="spellStart"/>
      <w:r>
        <w:t>which</w:t>
      </w:r>
      <w:proofErr w:type="spellEnd"/>
      <w:r>
        <w:t xml:space="preserve"> </w:t>
      </w:r>
      <w:r w:rsidRPr="00B91555">
        <w:t xml:space="preserve">can </w:t>
      </w:r>
      <w:proofErr w:type="spellStart"/>
      <w:r w:rsidRPr="00B91555">
        <w:t>be</w:t>
      </w:r>
      <w:proofErr w:type="spellEnd"/>
      <w:r w:rsidRPr="00B91555">
        <w:t xml:space="preserve"> </w:t>
      </w:r>
      <w:proofErr w:type="spellStart"/>
      <w:r w:rsidRPr="00B91555">
        <w:t>applied</w:t>
      </w:r>
      <w:proofErr w:type="spellEnd"/>
      <w:r w:rsidRPr="00B91555">
        <w:t xml:space="preserve"> as a </w:t>
      </w:r>
      <w:proofErr w:type="spellStart"/>
      <w:r w:rsidRPr="00B91555">
        <w:t>teaching</w:t>
      </w:r>
      <w:proofErr w:type="spellEnd"/>
      <w:r w:rsidRPr="00B91555">
        <w:t xml:space="preserve"> </w:t>
      </w:r>
      <w:proofErr w:type="spellStart"/>
      <w:r w:rsidRPr="00B91555">
        <w:t>strategy</w:t>
      </w:r>
      <w:proofErr w:type="spellEnd"/>
      <w:r>
        <w:t xml:space="preserve">. In </w:t>
      </w:r>
      <w:proofErr w:type="spellStart"/>
      <w:r>
        <w:t>undergraduate</w:t>
      </w:r>
      <w:proofErr w:type="spellEnd"/>
      <w:r>
        <w:t xml:space="preserve"> </w:t>
      </w:r>
      <w:proofErr w:type="spellStart"/>
      <w:r>
        <w:t>studies</w:t>
      </w:r>
      <w:proofErr w:type="spellEnd"/>
      <w:r>
        <w:t xml:space="preserve">, </w:t>
      </w:r>
      <w:proofErr w:type="spellStart"/>
      <w:r>
        <w:t>the</w:t>
      </w:r>
      <w:proofErr w:type="spellEnd"/>
      <w:r>
        <w:t xml:space="preserve"> </w:t>
      </w:r>
      <w:proofErr w:type="spellStart"/>
      <w:r>
        <w:t>application</w:t>
      </w:r>
      <w:proofErr w:type="spellEnd"/>
      <w:r>
        <w:t xml:space="preserve"> </w:t>
      </w:r>
      <w:proofErr w:type="spellStart"/>
      <w:r>
        <w:t>of</w:t>
      </w:r>
      <w:proofErr w:type="spellEnd"/>
      <w:r>
        <w:t xml:space="preserve"> </w:t>
      </w:r>
      <w:proofErr w:type="spellStart"/>
      <w:r>
        <w:t>the</w:t>
      </w:r>
      <w:proofErr w:type="spellEnd"/>
      <w:r>
        <w:t xml:space="preserve"> </w:t>
      </w:r>
      <w:proofErr w:type="spellStart"/>
      <w:r>
        <w:t>active</w:t>
      </w:r>
      <w:proofErr w:type="spellEnd"/>
      <w:r>
        <w:t xml:space="preserve"> </w:t>
      </w:r>
      <w:proofErr w:type="spellStart"/>
      <w:r>
        <w:t>learning</w:t>
      </w:r>
      <w:proofErr w:type="spellEnd"/>
      <w:r>
        <w:t xml:space="preserve"> </w:t>
      </w:r>
      <w:proofErr w:type="spellStart"/>
      <w:r>
        <w:t>strategy</w:t>
      </w:r>
      <w:proofErr w:type="spellEnd"/>
      <w:r>
        <w:t xml:space="preserve"> in </w:t>
      </w:r>
      <w:proofErr w:type="spellStart"/>
      <w:r>
        <w:t>the</w:t>
      </w:r>
      <w:proofErr w:type="spellEnd"/>
      <w:r>
        <w:t xml:space="preserve"> </w:t>
      </w:r>
      <w:proofErr w:type="spellStart"/>
      <w:r>
        <w:t>classroom</w:t>
      </w:r>
      <w:proofErr w:type="spellEnd"/>
      <w:r>
        <w:t xml:space="preserve"> </w:t>
      </w:r>
      <w:proofErr w:type="spellStart"/>
      <w:r>
        <w:t>presents</w:t>
      </w:r>
      <w:proofErr w:type="spellEnd"/>
      <w:r>
        <w:t xml:space="preserve"> a </w:t>
      </w:r>
      <w:proofErr w:type="spellStart"/>
      <w:r>
        <w:t>significant</w:t>
      </w:r>
      <w:proofErr w:type="spellEnd"/>
      <w:r>
        <w:t xml:space="preserve"> </w:t>
      </w:r>
      <w:proofErr w:type="spellStart"/>
      <w:r>
        <w:t>challenge</w:t>
      </w:r>
      <w:proofErr w:type="spellEnd"/>
      <w:r>
        <w:t xml:space="preserve"> for </w:t>
      </w:r>
      <w:proofErr w:type="spellStart"/>
      <w:r>
        <w:t>education</w:t>
      </w:r>
      <w:proofErr w:type="spellEnd"/>
      <w:r>
        <w:t xml:space="preserve"> in </w:t>
      </w:r>
      <w:proofErr w:type="spellStart"/>
      <w:r>
        <w:t>its</w:t>
      </w:r>
      <w:proofErr w:type="spellEnd"/>
      <w:r>
        <w:t xml:space="preserve"> </w:t>
      </w:r>
      <w:proofErr w:type="spellStart"/>
      <w:r>
        <w:t>traditional</w:t>
      </w:r>
      <w:proofErr w:type="spellEnd"/>
      <w:r>
        <w:t xml:space="preserve"> </w:t>
      </w:r>
      <w:proofErr w:type="spellStart"/>
      <w:r>
        <w:t>sense</w:t>
      </w:r>
      <w:proofErr w:type="spellEnd"/>
      <w:r>
        <w:t xml:space="preserve">. </w:t>
      </w:r>
      <w:proofErr w:type="spellStart"/>
      <w:r>
        <w:t>Specifically</w:t>
      </w:r>
      <w:proofErr w:type="spellEnd"/>
      <w:r>
        <w:t xml:space="preserve"> in </w:t>
      </w:r>
      <w:proofErr w:type="spellStart"/>
      <w:r>
        <w:t>the</w:t>
      </w:r>
      <w:proofErr w:type="spellEnd"/>
      <w:r>
        <w:t xml:space="preserve"> case </w:t>
      </w:r>
      <w:proofErr w:type="spellStart"/>
      <w:r>
        <w:t>of</w:t>
      </w:r>
      <w:proofErr w:type="spellEnd"/>
      <w:r>
        <w:t xml:space="preserve"> </w:t>
      </w:r>
      <w:proofErr w:type="spellStart"/>
      <w:r>
        <w:t>studying</w:t>
      </w:r>
      <w:proofErr w:type="spellEnd"/>
      <w:r>
        <w:t xml:space="preserve"> </w:t>
      </w:r>
      <w:proofErr w:type="spellStart"/>
      <w:r>
        <w:t>law</w:t>
      </w:r>
      <w:proofErr w:type="spellEnd"/>
      <w:r>
        <w:t xml:space="preserve">, </w:t>
      </w:r>
      <w:proofErr w:type="spellStart"/>
      <w:r>
        <w:t>the</w:t>
      </w:r>
      <w:proofErr w:type="spellEnd"/>
      <w:r>
        <w:t xml:space="preserve"> </w:t>
      </w:r>
      <w:proofErr w:type="spellStart"/>
      <w:r>
        <w:t>following</w:t>
      </w:r>
      <w:proofErr w:type="spellEnd"/>
      <w:r>
        <w:t xml:space="preserve"> </w:t>
      </w:r>
      <w:proofErr w:type="spellStart"/>
      <w:r>
        <w:t>techniques</w:t>
      </w:r>
      <w:proofErr w:type="spellEnd"/>
      <w:r>
        <w:t xml:space="preserve"> </w:t>
      </w:r>
      <w:proofErr w:type="spellStart"/>
      <w:r>
        <w:t>were</w:t>
      </w:r>
      <w:proofErr w:type="spellEnd"/>
      <w:r>
        <w:t xml:space="preserve"> </w:t>
      </w:r>
      <w:proofErr w:type="spellStart"/>
      <w:r>
        <w:t>used</w:t>
      </w:r>
      <w:proofErr w:type="spellEnd"/>
      <w:r>
        <w:t xml:space="preserve">: oral </w:t>
      </w:r>
      <w:proofErr w:type="spellStart"/>
      <w:r>
        <w:t>test</w:t>
      </w:r>
      <w:proofErr w:type="spellEnd"/>
      <w:r>
        <w:t xml:space="preserve"> </w:t>
      </w:r>
      <w:proofErr w:type="spellStart"/>
      <w:r>
        <w:t>simulation</w:t>
      </w:r>
      <w:proofErr w:type="spellEnd"/>
      <w:r>
        <w:t xml:space="preserve">, </w:t>
      </w:r>
      <w:proofErr w:type="spellStart"/>
      <w:r>
        <w:t>written</w:t>
      </w:r>
      <w:proofErr w:type="spellEnd"/>
      <w:r>
        <w:t xml:space="preserve"> </w:t>
      </w:r>
      <w:proofErr w:type="spellStart"/>
      <w:r>
        <w:t>test</w:t>
      </w:r>
      <w:proofErr w:type="spellEnd"/>
      <w:r>
        <w:t xml:space="preserve"> </w:t>
      </w:r>
      <w:proofErr w:type="spellStart"/>
      <w:r>
        <w:t>simulation</w:t>
      </w:r>
      <w:proofErr w:type="spellEnd"/>
      <w:r>
        <w:t xml:space="preserve"> </w:t>
      </w:r>
      <w:proofErr w:type="spellStart"/>
      <w:r>
        <w:t>with</w:t>
      </w:r>
      <w:proofErr w:type="spellEnd"/>
      <w:r>
        <w:t xml:space="preserve"> </w:t>
      </w:r>
      <w:proofErr w:type="spellStart"/>
      <w:r>
        <w:t>peer</w:t>
      </w:r>
      <w:proofErr w:type="spellEnd"/>
      <w:r>
        <w:t xml:space="preserve"> </w:t>
      </w:r>
      <w:proofErr w:type="spellStart"/>
      <w:r>
        <w:t>assessment</w:t>
      </w:r>
      <w:proofErr w:type="spellEnd"/>
      <w:r w:rsidRPr="00232D2D">
        <w:rPr>
          <w:i/>
        </w:rPr>
        <w:t xml:space="preserve">, </w:t>
      </w:r>
      <w:r w:rsidR="00EB67D0">
        <w:rPr>
          <w:i/>
        </w:rPr>
        <w:t>“</w:t>
      </w:r>
      <w:r w:rsidRPr="00232D2D">
        <w:rPr>
          <w:i/>
        </w:rPr>
        <w:t xml:space="preserve">cube </w:t>
      </w:r>
      <w:proofErr w:type="spellStart"/>
      <w:r w:rsidRPr="00232D2D">
        <w:rPr>
          <w:i/>
        </w:rPr>
        <w:t>with</w:t>
      </w:r>
      <w:proofErr w:type="spellEnd"/>
      <w:r w:rsidRPr="00232D2D">
        <w:rPr>
          <w:i/>
        </w:rPr>
        <w:t xml:space="preserve"> </w:t>
      </w:r>
      <w:proofErr w:type="spellStart"/>
      <w:r w:rsidRPr="00232D2D">
        <w:rPr>
          <w:i/>
        </w:rPr>
        <w:t>review</w:t>
      </w:r>
      <w:proofErr w:type="spellEnd"/>
      <w:r w:rsidRPr="00232D2D">
        <w:rPr>
          <w:i/>
        </w:rPr>
        <w:t xml:space="preserve"> </w:t>
      </w:r>
      <w:proofErr w:type="spellStart"/>
      <w:r w:rsidRPr="00232D2D">
        <w:rPr>
          <w:i/>
        </w:rPr>
        <w:t>questions</w:t>
      </w:r>
      <w:proofErr w:type="spellEnd"/>
      <w:r w:rsidR="00EB67D0">
        <w:rPr>
          <w:i/>
        </w:rPr>
        <w:t>”</w:t>
      </w:r>
      <w:r w:rsidRPr="00232D2D">
        <w:rPr>
          <w:i/>
        </w:rPr>
        <w:t xml:space="preserve">, and </w:t>
      </w:r>
      <w:proofErr w:type="spellStart"/>
      <w:r w:rsidRPr="00232D2D">
        <w:rPr>
          <w:i/>
        </w:rPr>
        <w:t>walking</w:t>
      </w:r>
      <w:proofErr w:type="spellEnd"/>
      <w:r w:rsidRPr="00232D2D">
        <w:rPr>
          <w:i/>
        </w:rPr>
        <w:t xml:space="preserve"> </w:t>
      </w:r>
      <w:proofErr w:type="spellStart"/>
      <w:r w:rsidRPr="00232D2D">
        <w:rPr>
          <w:i/>
        </w:rPr>
        <w:t>gallery</w:t>
      </w:r>
      <w:proofErr w:type="spellEnd"/>
      <w:r w:rsidRPr="00232D2D">
        <w:rPr>
          <w:i/>
        </w:rPr>
        <w:t>.</w:t>
      </w:r>
    </w:p>
    <w:p w14:paraId="19E7F2D8" w14:textId="77777777" w:rsidR="00C14758" w:rsidRDefault="00C14758" w:rsidP="00C14758">
      <w:pPr>
        <w:jc w:val="both"/>
      </w:pPr>
    </w:p>
    <w:p w14:paraId="725C0D8D" w14:textId="77777777" w:rsidR="00C14758" w:rsidRDefault="00C14758" w:rsidP="00C14758">
      <w:pPr>
        <w:jc w:val="both"/>
      </w:pPr>
      <w:r w:rsidRPr="00946816">
        <w:rPr>
          <w:lang w:val="en-US"/>
        </w:rPr>
        <w:t xml:space="preserve">The choice of Constitutional Law as the curricular unit for this study was not random. Constitutional Law is a paradigmatic subject in the training of a lawyer and, normally, appears in the first year of a law degree because it provides a structural understanding for the student. Additionally, it contains concepts inherent to citizens, including young students. The concept of the State, the acquisition of citizenship, the understanding of sovereign bodies, the understanding of the separation of powers, the awareness of the functions of the State and even the inherent idea of the Rule of Law, an idea ingrained in the mindset of young law school students. </w:t>
      </w:r>
      <w:proofErr w:type="spellStart"/>
      <w:r>
        <w:t>Through</w:t>
      </w:r>
      <w:proofErr w:type="spellEnd"/>
      <w:r>
        <w:t xml:space="preserve"> </w:t>
      </w:r>
      <w:proofErr w:type="spellStart"/>
      <w:r>
        <w:t>dynamic</w:t>
      </w:r>
      <w:proofErr w:type="spellEnd"/>
      <w:r>
        <w:t xml:space="preserve"> </w:t>
      </w:r>
      <w:proofErr w:type="spellStart"/>
      <w:r>
        <w:t>learning</w:t>
      </w:r>
      <w:proofErr w:type="spellEnd"/>
      <w:r>
        <w:t xml:space="preserve"> </w:t>
      </w:r>
      <w:proofErr w:type="spellStart"/>
      <w:r>
        <w:t>methods</w:t>
      </w:r>
      <w:proofErr w:type="spellEnd"/>
      <w:r>
        <w:t xml:space="preserve">, </w:t>
      </w:r>
      <w:proofErr w:type="spellStart"/>
      <w:r>
        <w:t>ideas</w:t>
      </w:r>
      <w:proofErr w:type="spellEnd"/>
      <w:r>
        <w:t xml:space="preserve"> </w:t>
      </w:r>
      <w:proofErr w:type="spellStart"/>
      <w:r>
        <w:t>that</w:t>
      </w:r>
      <w:proofErr w:type="spellEnd"/>
      <w:r>
        <w:t xml:space="preserve"> are </w:t>
      </w:r>
      <w:proofErr w:type="spellStart"/>
      <w:r>
        <w:t>already</w:t>
      </w:r>
      <w:proofErr w:type="spellEnd"/>
      <w:r>
        <w:t xml:space="preserve"> </w:t>
      </w:r>
      <w:proofErr w:type="spellStart"/>
      <w:r>
        <w:t>part</w:t>
      </w:r>
      <w:proofErr w:type="spellEnd"/>
      <w:r>
        <w:t xml:space="preserve"> </w:t>
      </w:r>
      <w:proofErr w:type="spellStart"/>
      <w:r>
        <w:t>of</w:t>
      </w:r>
      <w:proofErr w:type="spellEnd"/>
      <w:r>
        <w:t xml:space="preserve"> a </w:t>
      </w:r>
      <w:proofErr w:type="spellStart"/>
      <w:r>
        <w:t>student</w:t>
      </w:r>
      <w:proofErr w:type="spellEnd"/>
      <w:r>
        <w:t xml:space="preserve"> as a </w:t>
      </w:r>
      <w:proofErr w:type="spellStart"/>
      <w:r>
        <w:t>young</w:t>
      </w:r>
      <w:proofErr w:type="spellEnd"/>
      <w:r>
        <w:t xml:space="preserve"> </w:t>
      </w:r>
      <w:proofErr w:type="spellStart"/>
      <w:r>
        <w:t>citizen</w:t>
      </w:r>
      <w:proofErr w:type="spellEnd"/>
      <w:r>
        <w:t xml:space="preserve"> are </w:t>
      </w:r>
      <w:proofErr w:type="spellStart"/>
      <w:r>
        <w:t>highlighted</w:t>
      </w:r>
      <w:proofErr w:type="spellEnd"/>
      <w:r>
        <w:t>.</w:t>
      </w:r>
    </w:p>
    <w:p w14:paraId="5080C632" w14:textId="77777777" w:rsidR="00C14758" w:rsidRDefault="00C14758" w:rsidP="00C14758">
      <w:pPr>
        <w:jc w:val="both"/>
      </w:pPr>
    </w:p>
    <w:p w14:paraId="77403C42" w14:textId="77777777" w:rsidR="00C14758" w:rsidRDefault="00C14758" w:rsidP="00C14758">
      <w:pPr>
        <w:jc w:val="both"/>
      </w:pPr>
      <w:proofErr w:type="spellStart"/>
      <w:r>
        <w:t>With</w:t>
      </w:r>
      <w:proofErr w:type="spellEnd"/>
      <w:r>
        <w:t xml:space="preserve"> </w:t>
      </w:r>
      <w:proofErr w:type="spellStart"/>
      <w:r>
        <w:t>this</w:t>
      </w:r>
      <w:proofErr w:type="spellEnd"/>
      <w:r>
        <w:t xml:space="preserve"> </w:t>
      </w:r>
      <w:proofErr w:type="spellStart"/>
      <w:r>
        <w:t>study</w:t>
      </w:r>
      <w:proofErr w:type="spellEnd"/>
      <w:r>
        <w:t xml:space="preserve">, </w:t>
      </w:r>
      <w:proofErr w:type="spellStart"/>
      <w:r>
        <w:t>we</w:t>
      </w:r>
      <w:proofErr w:type="spellEnd"/>
      <w:r>
        <w:t xml:space="preserve"> </w:t>
      </w:r>
      <w:proofErr w:type="spellStart"/>
      <w:r>
        <w:t>have</w:t>
      </w:r>
      <w:proofErr w:type="spellEnd"/>
      <w:r>
        <w:t xml:space="preserve"> </w:t>
      </w:r>
      <w:proofErr w:type="spellStart"/>
      <w:r>
        <w:t>sought</w:t>
      </w:r>
      <w:proofErr w:type="spellEnd"/>
      <w:r>
        <w:t xml:space="preserve"> to </w:t>
      </w:r>
      <w:proofErr w:type="spellStart"/>
      <w:r>
        <w:t>understand</w:t>
      </w:r>
      <w:proofErr w:type="spellEnd"/>
      <w:r>
        <w:t xml:space="preserve"> </w:t>
      </w:r>
      <w:proofErr w:type="spellStart"/>
      <w:r>
        <w:t>the</w:t>
      </w:r>
      <w:proofErr w:type="spellEnd"/>
      <w:r>
        <w:t xml:space="preserve"> </w:t>
      </w:r>
      <w:proofErr w:type="spellStart"/>
      <w:r>
        <w:t>students</w:t>
      </w:r>
      <w:proofErr w:type="spellEnd"/>
      <w:r>
        <w:t xml:space="preserve">' </w:t>
      </w:r>
      <w:proofErr w:type="spellStart"/>
      <w:r>
        <w:t>perception</w:t>
      </w:r>
      <w:proofErr w:type="spellEnd"/>
      <w:r>
        <w:t xml:space="preserve"> </w:t>
      </w:r>
      <w:proofErr w:type="spellStart"/>
      <w:r>
        <w:t>of</w:t>
      </w:r>
      <w:proofErr w:type="spellEnd"/>
      <w:r>
        <w:t xml:space="preserve"> </w:t>
      </w:r>
      <w:proofErr w:type="spellStart"/>
      <w:r>
        <w:t>these</w:t>
      </w:r>
      <w:proofErr w:type="spellEnd"/>
      <w:r>
        <w:t xml:space="preserve"> </w:t>
      </w:r>
      <w:proofErr w:type="spellStart"/>
      <w:r>
        <w:t>active</w:t>
      </w:r>
      <w:proofErr w:type="spellEnd"/>
      <w:r>
        <w:t xml:space="preserve"> </w:t>
      </w:r>
      <w:proofErr w:type="spellStart"/>
      <w:r>
        <w:t>pedagogical</w:t>
      </w:r>
      <w:proofErr w:type="spellEnd"/>
      <w:r>
        <w:t xml:space="preserve"> </w:t>
      </w:r>
      <w:proofErr w:type="spellStart"/>
      <w:r>
        <w:t>practices</w:t>
      </w:r>
      <w:proofErr w:type="spellEnd"/>
      <w:r>
        <w:t xml:space="preserve">. </w:t>
      </w:r>
      <w:proofErr w:type="spellStart"/>
      <w:r>
        <w:t>We</w:t>
      </w:r>
      <w:proofErr w:type="spellEnd"/>
      <w:r>
        <w:t xml:space="preserve"> </w:t>
      </w:r>
      <w:proofErr w:type="spellStart"/>
      <w:r>
        <w:t>have</w:t>
      </w:r>
      <w:proofErr w:type="spellEnd"/>
      <w:r>
        <w:t xml:space="preserve"> and </w:t>
      </w:r>
      <w:proofErr w:type="spellStart"/>
      <w:r>
        <w:t>will</w:t>
      </w:r>
      <w:proofErr w:type="spellEnd"/>
      <w:r>
        <w:t xml:space="preserve"> continue to </w:t>
      </w:r>
      <w:proofErr w:type="spellStart"/>
      <w:r>
        <w:t>analyze</w:t>
      </w:r>
      <w:proofErr w:type="spellEnd"/>
      <w:r>
        <w:t xml:space="preserve"> </w:t>
      </w:r>
      <w:proofErr w:type="spellStart"/>
      <w:r>
        <w:t>student</w:t>
      </w:r>
      <w:proofErr w:type="spellEnd"/>
      <w:r>
        <w:t xml:space="preserve"> responses to </w:t>
      </w:r>
      <w:proofErr w:type="spellStart"/>
      <w:r>
        <w:t>identify</w:t>
      </w:r>
      <w:proofErr w:type="spellEnd"/>
      <w:r>
        <w:t xml:space="preserve"> </w:t>
      </w:r>
      <w:proofErr w:type="spellStart"/>
      <w:r>
        <w:t>their</w:t>
      </w:r>
      <w:proofErr w:type="spellEnd"/>
      <w:r>
        <w:t xml:space="preserve"> </w:t>
      </w:r>
      <w:proofErr w:type="spellStart"/>
      <w:r>
        <w:t>views</w:t>
      </w:r>
      <w:proofErr w:type="spellEnd"/>
      <w:r>
        <w:t xml:space="preserve">, </w:t>
      </w:r>
      <w:proofErr w:type="spellStart"/>
      <w:r>
        <w:t>opinions</w:t>
      </w:r>
      <w:proofErr w:type="spellEnd"/>
      <w:r>
        <w:t xml:space="preserve"> and </w:t>
      </w:r>
      <w:proofErr w:type="spellStart"/>
      <w:r>
        <w:t>experiences</w:t>
      </w:r>
      <w:proofErr w:type="spellEnd"/>
      <w:r>
        <w:t xml:space="preserve"> </w:t>
      </w:r>
      <w:proofErr w:type="spellStart"/>
      <w:r>
        <w:t>regarding</w:t>
      </w:r>
      <w:proofErr w:type="spellEnd"/>
      <w:r>
        <w:t xml:space="preserve"> </w:t>
      </w:r>
      <w:proofErr w:type="spellStart"/>
      <w:r>
        <w:t>this</w:t>
      </w:r>
      <w:proofErr w:type="spellEnd"/>
      <w:r>
        <w:t xml:space="preserve"> </w:t>
      </w:r>
      <w:proofErr w:type="spellStart"/>
      <w:r>
        <w:t>new</w:t>
      </w:r>
      <w:proofErr w:type="spellEnd"/>
      <w:r>
        <w:t xml:space="preserve"> </w:t>
      </w:r>
      <w:proofErr w:type="spellStart"/>
      <w:r>
        <w:t>teaching</w:t>
      </w:r>
      <w:proofErr w:type="spellEnd"/>
      <w:r>
        <w:t xml:space="preserve"> </w:t>
      </w:r>
      <w:proofErr w:type="spellStart"/>
      <w:r>
        <w:t>method</w:t>
      </w:r>
      <w:proofErr w:type="spellEnd"/>
      <w:r>
        <w:t xml:space="preserve">. </w:t>
      </w:r>
      <w:proofErr w:type="spellStart"/>
      <w:r>
        <w:t>These</w:t>
      </w:r>
      <w:proofErr w:type="spellEnd"/>
      <w:r>
        <w:t xml:space="preserve"> insights </w:t>
      </w:r>
      <w:proofErr w:type="spellStart"/>
      <w:r>
        <w:t>will</w:t>
      </w:r>
      <w:proofErr w:type="spellEnd"/>
      <w:r>
        <w:t xml:space="preserve"> </w:t>
      </w:r>
      <w:proofErr w:type="spellStart"/>
      <w:r>
        <w:t>be</w:t>
      </w:r>
      <w:proofErr w:type="spellEnd"/>
      <w:r>
        <w:t xml:space="preserve"> </w:t>
      </w:r>
      <w:proofErr w:type="spellStart"/>
      <w:r>
        <w:t>assessed</w:t>
      </w:r>
      <w:proofErr w:type="spellEnd"/>
      <w:r>
        <w:t xml:space="preserve"> </w:t>
      </w:r>
      <w:proofErr w:type="spellStart"/>
      <w:r>
        <w:t>both</w:t>
      </w:r>
      <w:proofErr w:type="spellEnd"/>
      <w:r>
        <w:t xml:space="preserve"> </w:t>
      </w:r>
      <w:proofErr w:type="spellStart"/>
      <w:r>
        <w:t>quantitatively</w:t>
      </w:r>
      <w:proofErr w:type="spellEnd"/>
      <w:r>
        <w:t xml:space="preserve"> and </w:t>
      </w:r>
      <w:proofErr w:type="spellStart"/>
      <w:r>
        <w:t>qualitatively</w:t>
      </w:r>
      <w:proofErr w:type="spellEnd"/>
      <w:r>
        <w:t xml:space="preserve"> to </w:t>
      </w:r>
      <w:proofErr w:type="spellStart"/>
      <w:r>
        <w:t>gain</w:t>
      </w:r>
      <w:proofErr w:type="spellEnd"/>
      <w:r>
        <w:t xml:space="preserve"> a </w:t>
      </w:r>
      <w:proofErr w:type="spellStart"/>
      <w:r>
        <w:t>comprehensive</w:t>
      </w:r>
      <w:proofErr w:type="spellEnd"/>
      <w:r>
        <w:t xml:space="preserve"> </w:t>
      </w:r>
      <w:proofErr w:type="spellStart"/>
      <w:r>
        <w:t>understanding</w:t>
      </w:r>
      <w:proofErr w:type="spellEnd"/>
      <w:r>
        <w:t xml:space="preserve"> </w:t>
      </w:r>
      <w:proofErr w:type="spellStart"/>
      <w:r>
        <w:t>of</w:t>
      </w:r>
      <w:proofErr w:type="spellEnd"/>
      <w:r>
        <w:t xml:space="preserve"> </w:t>
      </w:r>
      <w:proofErr w:type="spellStart"/>
      <w:r>
        <w:t>the</w:t>
      </w:r>
      <w:proofErr w:type="spellEnd"/>
      <w:r>
        <w:t xml:space="preserve"> </w:t>
      </w:r>
      <w:proofErr w:type="spellStart"/>
      <w:r>
        <w:t>impact</w:t>
      </w:r>
      <w:proofErr w:type="spellEnd"/>
      <w:r>
        <w:t xml:space="preserve"> </w:t>
      </w:r>
      <w:proofErr w:type="spellStart"/>
      <w:r>
        <w:t>of</w:t>
      </w:r>
      <w:proofErr w:type="spellEnd"/>
      <w:r>
        <w:t xml:space="preserve"> </w:t>
      </w:r>
      <w:proofErr w:type="spellStart"/>
      <w:r>
        <w:t>the</w:t>
      </w:r>
      <w:proofErr w:type="spellEnd"/>
      <w:r>
        <w:t xml:space="preserve"> </w:t>
      </w:r>
      <w:proofErr w:type="spellStart"/>
      <w:r>
        <w:t>implemented</w:t>
      </w:r>
      <w:proofErr w:type="spellEnd"/>
      <w:r>
        <w:t xml:space="preserve"> </w:t>
      </w:r>
      <w:proofErr w:type="spellStart"/>
      <w:r>
        <w:t>practices</w:t>
      </w:r>
      <w:proofErr w:type="spellEnd"/>
      <w:r>
        <w:t>.</w:t>
      </w:r>
    </w:p>
    <w:p w14:paraId="7654B6D8" w14:textId="77777777" w:rsidR="00C14758" w:rsidRDefault="00C14758" w:rsidP="00C14758">
      <w:pPr>
        <w:jc w:val="both"/>
      </w:pPr>
    </w:p>
    <w:p w14:paraId="2AF77AE0" w14:textId="31D905F4" w:rsidR="00C14758" w:rsidRDefault="00C14758" w:rsidP="00C14758">
      <w:pPr>
        <w:jc w:val="both"/>
      </w:pPr>
      <w:proofErr w:type="spellStart"/>
      <w:r>
        <w:t>The</w:t>
      </w:r>
      <w:proofErr w:type="spellEnd"/>
      <w:r>
        <w:t xml:space="preserve"> </w:t>
      </w:r>
      <w:proofErr w:type="spellStart"/>
      <w:r>
        <w:t>perception</w:t>
      </w:r>
      <w:proofErr w:type="spellEnd"/>
      <w:r>
        <w:t xml:space="preserve"> and </w:t>
      </w:r>
      <w:proofErr w:type="spellStart"/>
      <w:r>
        <w:t>interests</w:t>
      </w:r>
      <w:proofErr w:type="spellEnd"/>
      <w:r>
        <w:t xml:space="preserve"> </w:t>
      </w:r>
      <w:proofErr w:type="spellStart"/>
      <w:r>
        <w:t>of</w:t>
      </w:r>
      <w:proofErr w:type="spellEnd"/>
      <w:r>
        <w:t xml:space="preserve"> </w:t>
      </w:r>
      <w:proofErr w:type="spellStart"/>
      <w:r>
        <w:t>students</w:t>
      </w:r>
      <w:proofErr w:type="spellEnd"/>
      <w:r>
        <w:t xml:space="preserve"> </w:t>
      </w:r>
      <w:proofErr w:type="spellStart"/>
      <w:r>
        <w:t>have</w:t>
      </w:r>
      <w:proofErr w:type="spellEnd"/>
      <w:r>
        <w:t xml:space="preserve"> </w:t>
      </w:r>
      <w:proofErr w:type="spellStart"/>
      <w:r>
        <w:t>thus</w:t>
      </w:r>
      <w:proofErr w:type="spellEnd"/>
      <w:r>
        <w:t xml:space="preserve"> </w:t>
      </w:r>
      <w:proofErr w:type="spellStart"/>
      <w:r>
        <w:t>far</w:t>
      </w:r>
      <w:proofErr w:type="spellEnd"/>
      <w:r>
        <w:t xml:space="preserve"> </w:t>
      </w:r>
      <w:proofErr w:type="spellStart"/>
      <w:r>
        <w:t>have</w:t>
      </w:r>
      <w:proofErr w:type="spellEnd"/>
      <w:r>
        <w:t xml:space="preserve"> </w:t>
      </w:r>
      <w:proofErr w:type="spellStart"/>
      <w:r>
        <w:t>been</w:t>
      </w:r>
      <w:proofErr w:type="spellEnd"/>
      <w:r>
        <w:t xml:space="preserve"> positive. </w:t>
      </w:r>
      <w:proofErr w:type="spellStart"/>
      <w:r>
        <w:t>These</w:t>
      </w:r>
      <w:proofErr w:type="spellEnd"/>
      <w:r>
        <w:t xml:space="preserve"> </w:t>
      </w:r>
      <w:proofErr w:type="spellStart"/>
      <w:r>
        <w:t>initial</w:t>
      </w:r>
      <w:proofErr w:type="spellEnd"/>
      <w:r>
        <w:t xml:space="preserve"> </w:t>
      </w:r>
      <w:proofErr w:type="spellStart"/>
      <w:r>
        <w:t>results</w:t>
      </w:r>
      <w:proofErr w:type="spellEnd"/>
      <w:r>
        <w:t xml:space="preserve"> </w:t>
      </w:r>
      <w:proofErr w:type="spellStart"/>
      <w:r>
        <w:t>point</w:t>
      </w:r>
      <w:proofErr w:type="spellEnd"/>
      <w:r>
        <w:t xml:space="preserve"> to </w:t>
      </w:r>
      <w:proofErr w:type="spellStart"/>
      <w:r>
        <w:t>the</w:t>
      </w:r>
      <w:proofErr w:type="spellEnd"/>
      <w:r>
        <w:t xml:space="preserve"> </w:t>
      </w:r>
      <w:proofErr w:type="spellStart"/>
      <w:r>
        <w:t>effectiveness</w:t>
      </w:r>
      <w:proofErr w:type="spellEnd"/>
      <w:r>
        <w:t xml:space="preserve"> </w:t>
      </w:r>
      <w:proofErr w:type="spellStart"/>
      <w:r>
        <w:t>of</w:t>
      </w:r>
      <w:proofErr w:type="spellEnd"/>
      <w:r>
        <w:t xml:space="preserve"> </w:t>
      </w:r>
      <w:proofErr w:type="spellStart"/>
      <w:r>
        <w:t>the</w:t>
      </w:r>
      <w:proofErr w:type="spellEnd"/>
      <w:r>
        <w:t xml:space="preserve"> </w:t>
      </w:r>
      <w:proofErr w:type="spellStart"/>
      <w:r>
        <w:t>strategies</w:t>
      </w:r>
      <w:proofErr w:type="spellEnd"/>
      <w:r>
        <w:t xml:space="preserve"> </w:t>
      </w:r>
      <w:proofErr w:type="spellStart"/>
      <w:r>
        <w:t>adopted</w:t>
      </w:r>
      <w:proofErr w:type="spellEnd"/>
      <w:r>
        <w:t xml:space="preserve">, </w:t>
      </w:r>
      <w:proofErr w:type="spellStart"/>
      <w:r>
        <w:t>although</w:t>
      </w:r>
      <w:proofErr w:type="spellEnd"/>
      <w:r>
        <w:t xml:space="preserve"> </w:t>
      </w:r>
      <w:proofErr w:type="spellStart"/>
      <w:r>
        <w:t>we</w:t>
      </w:r>
      <w:proofErr w:type="spellEnd"/>
      <w:r>
        <w:t xml:space="preserve"> </w:t>
      </w:r>
      <w:proofErr w:type="spellStart"/>
      <w:r>
        <w:t>recognize</w:t>
      </w:r>
      <w:proofErr w:type="spellEnd"/>
      <w:r>
        <w:t xml:space="preserve"> </w:t>
      </w:r>
      <w:proofErr w:type="spellStart"/>
      <w:r>
        <w:t>the</w:t>
      </w:r>
      <w:proofErr w:type="spellEnd"/>
      <w:r>
        <w:t xml:space="preserve"> </w:t>
      </w:r>
      <w:proofErr w:type="spellStart"/>
      <w:r>
        <w:t>continuous</w:t>
      </w:r>
      <w:proofErr w:type="spellEnd"/>
      <w:r>
        <w:t xml:space="preserve"> </w:t>
      </w:r>
      <w:proofErr w:type="spellStart"/>
      <w:r>
        <w:t>need</w:t>
      </w:r>
      <w:proofErr w:type="spellEnd"/>
      <w:r>
        <w:t xml:space="preserve"> for </w:t>
      </w:r>
      <w:proofErr w:type="spellStart"/>
      <w:r>
        <w:t>improvements</w:t>
      </w:r>
      <w:proofErr w:type="spellEnd"/>
      <w:r>
        <w:t xml:space="preserve"> and </w:t>
      </w:r>
      <w:proofErr w:type="spellStart"/>
      <w:r>
        <w:t>adjustments</w:t>
      </w:r>
      <w:proofErr w:type="spellEnd"/>
      <w:r>
        <w:t xml:space="preserve">, in </w:t>
      </w:r>
      <w:proofErr w:type="spellStart"/>
      <w:r>
        <w:t>order</w:t>
      </w:r>
      <w:proofErr w:type="spellEnd"/>
      <w:r>
        <w:t xml:space="preserve"> to </w:t>
      </w:r>
      <w:proofErr w:type="spellStart"/>
      <w:r>
        <w:t>fully</w:t>
      </w:r>
      <w:proofErr w:type="spellEnd"/>
      <w:r>
        <w:t xml:space="preserve"> </w:t>
      </w:r>
      <w:proofErr w:type="spellStart"/>
      <w:r>
        <w:t>meet</w:t>
      </w:r>
      <w:proofErr w:type="spellEnd"/>
      <w:r>
        <w:t xml:space="preserve"> </w:t>
      </w:r>
      <w:proofErr w:type="spellStart"/>
      <w:r>
        <w:t>the</w:t>
      </w:r>
      <w:proofErr w:type="spellEnd"/>
      <w:r>
        <w:t xml:space="preserve"> </w:t>
      </w:r>
      <w:proofErr w:type="spellStart"/>
      <w:r>
        <w:t>students</w:t>
      </w:r>
      <w:proofErr w:type="spellEnd"/>
      <w:r>
        <w:t xml:space="preserve">' </w:t>
      </w:r>
      <w:proofErr w:type="spellStart"/>
      <w:r>
        <w:t>expectations</w:t>
      </w:r>
      <w:proofErr w:type="spellEnd"/>
      <w:r>
        <w:t xml:space="preserve"> and </w:t>
      </w:r>
      <w:proofErr w:type="spellStart"/>
      <w:r>
        <w:t>needs</w:t>
      </w:r>
      <w:proofErr w:type="spellEnd"/>
      <w:r>
        <w:t xml:space="preserve">. As </w:t>
      </w:r>
      <w:proofErr w:type="spellStart"/>
      <w:r>
        <w:t>such</w:t>
      </w:r>
      <w:proofErr w:type="spellEnd"/>
      <w:r>
        <w:t xml:space="preserve">, </w:t>
      </w:r>
      <w:proofErr w:type="spellStart"/>
      <w:r>
        <w:t>we</w:t>
      </w:r>
      <w:proofErr w:type="spellEnd"/>
      <w:r>
        <w:t xml:space="preserve"> </w:t>
      </w:r>
      <w:proofErr w:type="spellStart"/>
      <w:r>
        <w:t>acknowledge</w:t>
      </w:r>
      <w:proofErr w:type="spellEnd"/>
      <w:r>
        <w:t xml:space="preserve"> </w:t>
      </w:r>
      <w:proofErr w:type="spellStart"/>
      <w:r>
        <w:t>that</w:t>
      </w:r>
      <w:proofErr w:type="spellEnd"/>
      <w:r>
        <w:t xml:space="preserve"> </w:t>
      </w:r>
      <w:proofErr w:type="spellStart"/>
      <w:r>
        <w:t>this</w:t>
      </w:r>
      <w:proofErr w:type="spellEnd"/>
      <w:r>
        <w:t xml:space="preserve"> </w:t>
      </w:r>
      <w:proofErr w:type="spellStart"/>
      <w:r>
        <w:t>technique</w:t>
      </w:r>
      <w:proofErr w:type="spellEnd"/>
      <w:r>
        <w:t xml:space="preserve"> </w:t>
      </w:r>
      <w:proofErr w:type="spellStart"/>
      <w:r>
        <w:t>presents</w:t>
      </w:r>
      <w:proofErr w:type="spellEnd"/>
      <w:r>
        <w:t xml:space="preserve"> some </w:t>
      </w:r>
      <w:proofErr w:type="spellStart"/>
      <w:r>
        <w:t>limitations</w:t>
      </w:r>
      <w:proofErr w:type="spellEnd"/>
      <w:r>
        <w:t xml:space="preserve">. </w:t>
      </w:r>
      <w:proofErr w:type="spellStart"/>
      <w:r>
        <w:t>That</w:t>
      </w:r>
      <w:proofErr w:type="spellEnd"/>
      <w:r>
        <w:t xml:space="preserve"> </w:t>
      </w:r>
      <w:proofErr w:type="spellStart"/>
      <w:r>
        <w:t>being</w:t>
      </w:r>
      <w:proofErr w:type="spellEnd"/>
      <w:r>
        <w:t xml:space="preserve"> </w:t>
      </w:r>
      <w:proofErr w:type="spellStart"/>
      <w:r>
        <w:t>said</w:t>
      </w:r>
      <w:proofErr w:type="spellEnd"/>
      <w:r>
        <w:t xml:space="preserve">, </w:t>
      </w:r>
      <w:proofErr w:type="spellStart"/>
      <w:r>
        <w:t>however</w:t>
      </w:r>
      <w:proofErr w:type="spellEnd"/>
      <w:r>
        <w:t xml:space="preserve">, </w:t>
      </w:r>
      <w:proofErr w:type="spellStart"/>
      <w:r>
        <w:t>it</w:t>
      </w:r>
      <w:proofErr w:type="spellEnd"/>
      <w:r>
        <w:t xml:space="preserve"> is </w:t>
      </w:r>
      <w:proofErr w:type="spellStart"/>
      <w:r>
        <w:t>expected</w:t>
      </w:r>
      <w:proofErr w:type="spellEnd"/>
      <w:r>
        <w:t xml:space="preserve"> </w:t>
      </w:r>
      <w:proofErr w:type="spellStart"/>
      <w:r>
        <w:t>that</w:t>
      </w:r>
      <w:proofErr w:type="spellEnd"/>
      <w:r>
        <w:t xml:space="preserve"> </w:t>
      </w:r>
      <w:proofErr w:type="spellStart"/>
      <w:r>
        <w:t>the</w:t>
      </w:r>
      <w:proofErr w:type="spellEnd"/>
      <w:r>
        <w:t xml:space="preserve"> </w:t>
      </w:r>
      <w:proofErr w:type="spellStart"/>
      <w:r>
        <w:t>study</w:t>
      </w:r>
      <w:proofErr w:type="spellEnd"/>
      <w:r>
        <w:t xml:space="preserve"> </w:t>
      </w:r>
      <w:proofErr w:type="spellStart"/>
      <w:r>
        <w:t>will</w:t>
      </w:r>
      <w:proofErr w:type="spellEnd"/>
      <w:r>
        <w:t xml:space="preserve"> </w:t>
      </w:r>
      <w:proofErr w:type="spellStart"/>
      <w:r>
        <w:t>reveal</w:t>
      </w:r>
      <w:proofErr w:type="spellEnd"/>
      <w:r>
        <w:t xml:space="preserve"> a natural </w:t>
      </w:r>
      <w:proofErr w:type="spellStart"/>
      <w:r>
        <w:t>predisposition</w:t>
      </w:r>
      <w:proofErr w:type="spellEnd"/>
      <w:r>
        <w:t xml:space="preserve"> to </w:t>
      </w:r>
      <w:proofErr w:type="spellStart"/>
      <w:r>
        <w:t>active</w:t>
      </w:r>
      <w:proofErr w:type="spellEnd"/>
      <w:r>
        <w:t xml:space="preserve"> </w:t>
      </w:r>
      <w:proofErr w:type="spellStart"/>
      <w:r>
        <w:t>methodologies</w:t>
      </w:r>
      <w:proofErr w:type="spellEnd"/>
      <w:r>
        <w:t xml:space="preserve">. </w:t>
      </w:r>
      <w:proofErr w:type="spellStart"/>
      <w:r>
        <w:t>The</w:t>
      </w:r>
      <w:proofErr w:type="spellEnd"/>
      <w:r>
        <w:t xml:space="preserve"> </w:t>
      </w:r>
      <w:proofErr w:type="spellStart"/>
      <w:r>
        <w:t>students</w:t>
      </w:r>
      <w:proofErr w:type="spellEnd"/>
      <w:r>
        <w:t xml:space="preserve"> in </w:t>
      </w:r>
      <w:proofErr w:type="spellStart"/>
      <w:r>
        <w:t>this</w:t>
      </w:r>
      <w:proofErr w:type="spellEnd"/>
      <w:r>
        <w:t xml:space="preserve"> curricular </w:t>
      </w:r>
      <w:proofErr w:type="spellStart"/>
      <w:r>
        <w:t>unit</w:t>
      </w:r>
      <w:proofErr w:type="spellEnd"/>
      <w:r>
        <w:t xml:space="preserve"> in general, </w:t>
      </w:r>
      <w:proofErr w:type="spellStart"/>
      <w:r>
        <w:t>demonstrate</w:t>
      </w:r>
      <w:proofErr w:type="spellEnd"/>
      <w:r>
        <w:t xml:space="preserve"> a natural and </w:t>
      </w:r>
      <w:proofErr w:type="spellStart"/>
      <w:r>
        <w:t>innate</w:t>
      </w:r>
      <w:proofErr w:type="spellEnd"/>
      <w:r>
        <w:t xml:space="preserve"> </w:t>
      </w:r>
      <w:proofErr w:type="spellStart"/>
      <w:r>
        <w:t>ease</w:t>
      </w:r>
      <w:proofErr w:type="spellEnd"/>
      <w:r>
        <w:t xml:space="preserve"> in </w:t>
      </w:r>
      <w:proofErr w:type="spellStart"/>
      <w:r>
        <w:t>understanding</w:t>
      </w:r>
      <w:proofErr w:type="spellEnd"/>
      <w:r>
        <w:t xml:space="preserve"> </w:t>
      </w:r>
      <w:proofErr w:type="spellStart"/>
      <w:r>
        <w:t>the</w:t>
      </w:r>
      <w:proofErr w:type="spellEnd"/>
      <w:r>
        <w:t xml:space="preserve"> </w:t>
      </w:r>
      <w:proofErr w:type="spellStart"/>
      <w:r>
        <w:t>concepts</w:t>
      </w:r>
      <w:proofErr w:type="spellEnd"/>
      <w:r>
        <w:t xml:space="preserve"> </w:t>
      </w:r>
      <w:proofErr w:type="spellStart"/>
      <w:r>
        <w:t>of</w:t>
      </w:r>
      <w:proofErr w:type="spellEnd"/>
      <w:r>
        <w:t xml:space="preserve"> </w:t>
      </w:r>
      <w:proofErr w:type="spellStart"/>
      <w:r>
        <w:t>Constitutional</w:t>
      </w:r>
      <w:proofErr w:type="spellEnd"/>
      <w:r>
        <w:t xml:space="preserve"> </w:t>
      </w:r>
      <w:proofErr w:type="spellStart"/>
      <w:r>
        <w:t>Law</w:t>
      </w:r>
      <w:proofErr w:type="spellEnd"/>
      <w:r>
        <w:t xml:space="preserve">. </w:t>
      </w:r>
      <w:proofErr w:type="spellStart"/>
      <w:r>
        <w:t>Since</w:t>
      </w:r>
      <w:proofErr w:type="spellEnd"/>
      <w:r>
        <w:t xml:space="preserve"> </w:t>
      </w:r>
      <w:proofErr w:type="spellStart"/>
      <w:r>
        <w:t>these</w:t>
      </w:r>
      <w:proofErr w:type="spellEnd"/>
      <w:r>
        <w:t xml:space="preserve"> are </w:t>
      </w:r>
      <w:proofErr w:type="spellStart"/>
      <w:r>
        <w:t>students</w:t>
      </w:r>
      <w:proofErr w:type="spellEnd"/>
      <w:r>
        <w:t xml:space="preserve"> </w:t>
      </w:r>
      <w:proofErr w:type="spellStart"/>
      <w:r>
        <w:t>who</w:t>
      </w:r>
      <w:proofErr w:type="spellEnd"/>
      <w:r>
        <w:t xml:space="preserve"> </w:t>
      </w:r>
      <w:proofErr w:type="spellStart"/>
      <w:r>
        <w:t>have</w:t>
      </w:r>
      <w:proofErr w:type="spellEnd"/>
      <w:r>
        <w:t xml:space="preserve"> </w:t>
      </w:r>
      <w:proofErr w:type="spellStart"/>
      <w:r>
        <w:t>chosen</w:t>
      </w:r>
      <w:proofErr w:type="spellEnd"/>
      <w:r>
        <w:t xml:space="preserve"> to </w:t>
      </w:r>
      <w:proofErr w:type="spellStart"/>
      <w:r>
        <w:t>study</w:t>
      </w:r>
      <w:proofErr w:type="spellEnd"/>
      <w:r>
        <w:t xml:space="preserve"> a </w:t>
      </w:r>
      <w:proofErr w:type="spellStart"/>
      <w:r>
        <w:t>law</w:t>
      </w:r>
      <w:proofErr w:type="spellEnd"/>
      <w:r>
        <w:t xml:space="preserve"> </w:t>
      </w:r>
      <w:proofErr w:type="spellStart"/>
      <w:r>
        <w:t>degree</w:t>
      </w:r>
      <w:proofErr w:type="spellEnd"/>
      <w:r>
        <w:t xml:space="preserve">, </w:t>
      </w:r>
      <w:proofErr w:type="spellStart"/>
      <w:r>
        <w:t>it</w:t>
      </w:r>
      <w:proofErr w:type="spellEnd"/>
      <w:r>
        <w:t xml:space="preserve"> is </w:t>
      </w:r>
      <w:proofErr w:type="spellStart"/>
      <w:r>
        <w:t>believed</w:t>
      </w:r>
      <w:proofErr w:type="spellEnd"/>
      <w:r>
        <w:t xml:space="preserve"> </w:t>
      </w:r>
      <w:proofErr w:type="spellStart"/>
      <w:r>
        <w:t>they</w:t>
      </w:r>
      <w:proofErr w:type="spellEnd"/>
      <w:r>
        <w:t xml:space="preserve"> </w:t>
      </w:r>
      <w:proofErr w:type="spellStart"/>
      <w:r>
        <w:t>will</w:t>
      </w:r>
      <w:proofErr w:type="spellEnd"/>
      <w:r>
        <w:t xml:space="preserve"> </w:t>
      </w:r>
      <w:proofErr w:type="spellStart"/>
      <w:r>
        <w:t>have</w:t>
      </w:r>
      <w:proofErr w:type="spellEnd"/>
      <w:r>
        <w:t xml:space="preserve"> </w:t>
      </w:r>
      <w:proofErr w:type="spellStart"/>
      <w:r>
        <w:t>greater</w:t>
      </w:r>
      <w:proofErr w:type="spellEnd"/>
      <w:r>
        <w:t xml:space="preserve"> speed in </w:t>
      </w:r>
      <w:proofErr w:type="spellStart"/>
      <w:r>
        <w:t>translating</w:t>
      </w:r>
      <w:proofErr w:type="spellEnd"/>
      <w:r>
        <w:t xml:space="preserve"> and </w:t>
      </w:r>
      <w:proofErr w:type="spellStart"/>
      <w:r>
        <w:t>highlighting</w:t>
      </w:r>
      <w:proofErr w:type="spellEnd"/>
      <w:r>
        <w:t xml:space="preserve"> </w:t>
      </w:r>
      <w:proofErr w:type="spellStart"/>
      <w:r>
        <w:t>ideas</w:t>
      </w:r>
      <w:proofErr w:type="spellEnd"/>
      <w:r>
        <w:t xml:space="preserve"> </w:t>
      </w:r>
      <w:proofErr w:type="spellStart"/>
      <w:r>
        <w:t>of</w:t>
      </w:r>
      <w:proofErr w:type="spellEnd"/>
      <w:r>
        <w:t xml:space="preserve"> </w:t>
      </w:r>
      <w:proofErr w:type="spellStart"/>
      <w:r>
        <w:t>citizenship</w:t>
      </w:r>
      <w:proofErr w:type="spellEnd"/>
      <w:r>
        <w:t xml:space="preserve"> via </w:t>
      </w:r>
      <w:proofErr w:type="spellStart"/>
      <w:r>
        <w:t>these</w:t>
      </w:r>
      <w:proofErr w:type="spellEnd"/>
      <w:r>
        <w:t xml:space="preserve"> </w:t>
      </w:r>
      <w:proofErr w:type="spellStart"/>
      <w:r>
        <w:t>dynamic</w:t>
      </w:r>
      <w:proofErr w:type="spellEnd"/>
      <w:r>
        <w:t xml:space="preserve"> </w:t>
      </w:r>
      <w:proofErr w:type="spellStart"/>
      <w:r>
        <w:t>methods</w:t>
      </w:r>
      <w:proofErr w:type="spellEnd"/>
      <w:r>
        <w:t xml:space="preserve">, </w:t>
      </w:r>
      <w:proofErr w:type="spellStart"/>
      <w:r>
        <w:t>already</w:t>
      </w:r>
      <w:proofErr w:type="spellEnd"/>
      <w:r>
        <w:t xml:space="preserve"> </w:t>
      </w:r>
      <w:proofErr w:type="spellStart"/>
      <w:r>
        <w:t>typical</w:t>
      </w:r>
      <w:proofErr w:type="spellEnd"/>
      <w:r>
        <w:t xml:space="preserve"> </w:t>
      </w:r>
      <w:proofErr w:type="spellStart"/>
      <w:r>
        <w:t>of</w:t>
      </w:r>
      <w:proofErr w:type="spellEnd"/>
      <w:r>
        <w:t xml:space="preserve"> </w:t>
      </w:r>
      <w:proofErr w:type="spellStart"/>
      <w:r>
        <w:t>their</w:t>
      </w:r>
      <w:proofErr w:type="spellEnd"/>
      <w:r>
        <w:t xml:space="preserve"> </w:t>
      </w:r>
      <w:proofErr w:type="spellStart"/>
      <w:r>
        <w:t>capacity</w:t>
      </w:r>
      <w:proofErr w:type="spellEnd"/>
      <w:r>
        <w:t xml:space="preserve"> as </w:t>
      </w:r>
      <w:proofErr w:type="spellStart"/>
      <w:r>
        <w:t>members</w:t>
      </w:r>
      <w:proofErr w:type="spellEnd"/>
      <w:r>
        <w:t xml:space="preserve"> </w:t>
      </w:r>
      <w:proofErr w:type="spellStart"/>
      <w:r>
        <w:t>of</w:t>
      </w:r>
      <w:proofErr w:type="spellEnd"/>
      <w:r>
        <w:t xml:space="preserve"> a </w:t>
      </w:r>
      <w:proofErr w:type="spellStart"/>
      <w:r>
        <w:t>democratic</w:t>
      </w:r>
      <w:proofErr w:type="spellEnd"/>
      <w:r>
        <w:t xml:space="preserve"> </w:t>
      </w:r>
      <w:proofErr w:type="spellStart"/>
      <w:r>
        <w:t>State</w:t>
      </w:r>
      <w:proofErr w:type="spellEnd"/>
      <w:r>
        <w:t xml:space="preserve"> </w:t>
      </w:r>
      <w:proofErr w:type="spellStart"/>
      <w:r>
        <w:t>under</w:t>
      </w:r>
      <w:proofErr w:type="spellEnd"/>
      <w:r>
        <w:t xml:space="preserve"> </w:t>
      </w:r>
      <w:proofErr w:type="spellStart"/>
      <w:r>
        <w:t>the</w:t>
      </w:r>
      <w:proofErr w:type="spellEnd"/>
      <w:r>
        <w:t xml:space="preserve"> rule </w:t>
      </w:r>
      <w:proofErr w:type="spellStart"/>
      <w:r>
        <w:t>of</w:t>
      </w:r>
      <w:proofErr w:type="spellEnd"/>
      <w:r>
        <w:t xml:space="preserve"> </w:t>
      </w:r>
      <w:proofErr w:type="spellStart"/>
      <w:r>
        <w:t>law</w:t>
      </w:r>
      <w:proofErr w:type="spellEnd"/>
      <w:r w:rsidR="008215E8">
        <w:t xml:space="preserve"> </w:t>
      </w:r>
      <w:proofErr w:type="spellStart"/>
      <w:r w:rsidR="008215E8" w:rsidRPr="008215E8">
        <w:t>towards</w:t>
      </w:r>
      <w:proofErr w:type="spellEnd"/>
      <w:r w:rsidR="008215E8" w:rsidRPr="008215E8">
        <w:t xml:space="preserve"> </w:t>
      </w:r>
      <w:proofErr w:type="spellStart"/>
      <w:r w:rsidR="008215E8">
        <w:t>Democracy</w:t>
      </w:r>
      <w:proofErr w:type="spellEnd"/>
      <w:r w:rsidR="008215E8">
        <w:t>.</w:t>
      </w:r>
    </w:p>
    <w:p w14:paraId="15C303FA" w14:textId="77777777" w:rsidR="002F5713" w:rsidRDefault="002F5713" w:rsidP="007D0C30">
      <w:pPr>
        <w:spacing w:line="360" w:lineRule="auto"/>
        <w:jc w:val="both"/>
        <w:rPr>
          <w:bCs/>
        </w:rPr>
      </w:pPr>
    </w:p>
    <w:p w14:paraId="38C5D276" w14:textId="025F8C43" w:rsidR="007D0C30" w:rsidRPr="00D47C4E" w:rsidRDefault="007D0C30" w:rsidP="007D0C30">
      <w:pPr>
        <w:spacing w:line="360" w:lineRule="auto"/>
        <w:jc w:val="both"/>
        <w:rPr>
          <w:lang w:val="en-GB"/>
        </w:rPr>
      </w:pPr>
      <w:r w:rsidRPr="004F09B1">
        <w:rPr>
          <w:b/>
          <w:bCs/>
          <w:lang w:val="en-GB"/>
        </w:rPr>
        <w:t>Keywords:</w:t>
      </w:r>
      <w:r>
        <w:rPr>
          <w:rFonts w:ascii="Arial" w:hAnsi="Arial" w:cs="Arial"/>
          <w:color w:val="265180"/>
          <w:sz w:val="20"/>
          <w:szCs w:val="20"/>
          <w:shd w:val="clear" w:color="auto" w:fill="FFFFFF"/>
          <w:lang w:val="en-US"/>
        </w:rPr>
        <w:t xml:space="preserve"> </w:t>
      </w:r>
      <w:r w:rsidR="00D47C4E" w:rsidRPr="00D47C4E">
        <w:rPr>
          <w:lang w:val="en-US"/>
        </w:rPr>
        <w:t>gamification</w:t>
      </w:r>
      <w:r w:rsidR="00D47C4E">
        <w:rPr>
          <w:lang w:val="en-GB"/>
        </w:rPr>
        <w:t>;</w:t>
      </w:r>
      <w:r w:rsidR="00D47C4E" w:rsidRPr="00D47C4E">
        <w:rPr>
          <w:lang w:val="en-GB"/>
        </w:rPr>
        <w:t xml:space="preserve"> gallery</w:t>
      </w:r>
      <w:r w:rsidR="007C4110">
        <w:rPr>
          <w:lang w:val="en-GB"/>
        </w:rPr>
        <w:t xml:space="preserve"> walk</w:t>
      </w:r>
      <w:r w:rsidR="00D47C4E">
        <w:rPr>
          <w:lang w:val="en-GB"/>
        </w:rPr>
        <w:t>;</w:t>
      </w:r>
      <w:r w:rsidR="00D47C4E" w:rsidRPr="00D47C4E">
        <w:rPr>
          <w:lang w:val="en-GB"/>
        </w:rPr>
        <w:t xml:space="preserve"> active learning</w:t>
      </w:r>
      <w:r w:rsidR="00D47C4E">
        <w:rPr>
          <w:lang w:val="en-GB"/>
        </w:rPr>
        <w:t xml:space="preserve">; </w:t>
      </w:r>
      <w:proofErr w:type="spellStart"/>
      <w:r w:rsidR="00D47C4E">
        <w:rPr>
          <w:lang w:val="en-GB"/>
        </w:rPr>
        <w:t>Constitucional</w:t>
      </w:r>
      <w:proofErr w:type="spellEnd"/>
      <w:r w:rsidR="00D47C4E">
        <w:rPr>
          <w:lang w:val="en-GB"/>
        </w:rPr>
        <w:t xml:space="preserve"> Law.</w:t>
      </w:r>
    </w:p>
    <w:p w14:paraId="1827B9AF" w14:textId="77777777" w:rsidR="007D0C30" w:rsidRPr="00ED2289" w:rsidRDefault="007D0C30" w:rsidP="007D0C30">
      <w:pPr>
        <w:spacing w:line="360" w:lineRule="auto"/>
        <w:jc w:val="both"/>
        <w:rPr>
          <w:bCs/>
          <w:lang w:val="en-US"/>
        </w:rPr>
      </w:pPr>
    </w:p>
    <w:p w14:paraId="470B269F" w14:textId="77777777" w:rsidR="007D0C30" w:rsidRPr="004F09B1" w:rsidRDefault="007D0C30" w:rsidP="007D0C30">
      <w:pPr>
        <w:spacing w:line="360" w:lineRule="auto"/>
        <w:jc w:val="both"/>
        <w:rPr>
          <w:bCs/>
          <w:lang w:val="en-GB"/>
        </w:rPr>
      </w:pPr>
    </w:p>
    <w:p w14:paraId="11D57682" w14:textId="77777777" w:rsidR="007D0C30" w:rsidRPr="004F09B1" w:rsidRDefault="007D0C30" w:rsidP="007D0C30">
      <w:pPr>
        <w:spacing w:line="360" w:lineRule="auto"/>
        <w:jc w:val="both"/>
        <w:rPr>
          <w:bCs/>
          <w:lang w:val="en-GB"/>
        </w:rPr>
      </w:pPr>
    </w:p>
    <w:p w14:paraId="61E52A39" w14:textId="11A7F444" w:rsidR="007D0C30" w:rsidRPr="002F5713" w:rsidRDefault="007D0C30" w:rsidP="007D0C30">
      <w:pPr>
        <w:spacing w:line="360" w:lineRule="auto"/>
        <w:textAlignment w:val="baseline"/>
        <w:rPr>
          <w:b/>
          <w:color w:val="000000"/>
          <w:bdr w:val="none" w:sz="0" w:space="0" w:color="auto" w:frame="1"/>
        </w:rPr>
      </w:pPr>
      <w:r w:rsidRPr="002F5713">
        <w:rPr>
          <w:b/>
          <w:color w:val="000000"/>
          <w:bdr w:val="none" w:sz="0" w:space="0" w:color="auto" w:frame="1"/>
        </w:rPr>
        <w:t>Referências breves</w:t>
      </w:r>
    </w:p>
    <w:p w14:paraId="057FEE1D" w14:textId="77777777" w:rsidR="0050233F" w:rsidRDefault="0050233F" w:rsidP="0050233F">
      <w:pPr>
        <w:jc w:val="both"/>
        <w:rPr>
          <w:rStyle w:val="Hiperligao"/>
          <w:sz w:val="16"/>
          <w:szCs w:val="16"/>
        </w:rPr>
      </w:pPr>
      <w:r w:rsidRPr="00446C1E">
        <w:rPr>
          <w:sz w:val="16"/>
          <w:szCs w:val="16"/>
        </w:rPr>
        <w:t>Barata, M. S., &amp; Alves, D. R. (2023). O ensino do Direito Constitucional: Uma nova metodologia assente na cidadania e democracia [</w:t>
      </w:r>
      <w:proofErr w:type="spellStart"/>
      <w:r w:rsidRPr="00446C1E">
        <w:rPr>
          <w:sz w:val="16"/>
          <w:szCs w:val="16"/>
        </w:rPr>
        <w:t>abstract</w:t>
      </w:r>
      <w:proofErr w:type="spellEnd"/>
      <w:r w:rsidRPr="00446C1E">
        <w:rPr>
          <w:sz w:val="16"/>
          <w:szCs w:val="16"/>
        </w:rPr>
        <w:t xml:space="preserve">]. In E. Esteves, D. Estêvão, J. Monteiro, M. Correia, &amp; S. Fernandes (Eds.), </w:t>
      </w:r>
      <w:proofErr w:type="spellStart"/>
      <w:r w:rsidRPr="00446C1E">
        <w:rPr>
          <w:sz w:val="16"/>
          <w:szCs w:val="16"/>
        </w:rPr>
        <w:t>CNaPPES</w:t>
      </w:r>
      <w:proofErr w:type="spellEnd"/>
      <w:r w:rsidRPr="00446C1E">
        <w:rPr>
          <w:sz w:val="16"/>
          <w:szCs w:val="16"/>
        </w:rPr>
        <w:t xml:space="preserve"> 2023: 9.º Congresso Nacional de Práticas Pedagógicas no Ensino Superior: Livro de Resumos, Faro, Portugal, 6-7 julho 2023, (pp. 112-113). Universidade do Algarve. Repositório Institucional UPT. </w:t>
      </w:r>
      <w:hyperlink r:id="rId13" w:history="1">
        <w:r w:rsidRPr="00446C1E">
          <w:rPr>
            <w:rStyle w:val="Hiperligao"/>
            <w:sz w:val="16"/>
            <w:szCs w:val="16"/>
          </w:rPr>
          <w:t>http://hdl.handle.net/11328/4965</w:t>
        </w:r>
      </w:hyperlink>
    </w:p>
    <w:p w14:paraId="49F644C3" w14:textId="77777777" w:rsidR="008215E8" w:rsidRDefault="008215E8" w:rsidP="0050233F">
      <w:pPr>
        <w:jc w:val="both"/>
        <w:rPr>
          <w:rStyle w:val="Hiperligao"/>
          <w:sz w:val="16"/>
          <w:szCs w:val="16"/>
        </w:rPr>
      </w:pPr>
    </w:p>
    <w:p w14:paraId="252EBE5C" w14:textId="77777777" w:rsidR="008215E8" w:rsidRPr="008215E8" w:rsidRDefault="008215E8" w:rsidP="008215E8">
      <w:pPr>
        <w:jc w:val="both"/>
        <w:rPr>
          <w:sz w:val="16"/>
          <w:szCs w:val="16"/>
        </w:rPr>
      </w:pPr>
      <w:r w:rsidRPr="008215E8">
        <w:rPr>
          <w:sz w:val="16"/>
          <w:szCs w:val="16"/>
        </w:rPr>
        <w:t xml:space="preserve">Castilhos, D. S., &amp; Alves, D. R. (2019). A inovação docente na prática pedagógica: estudo de caso de </w:t>
      </w:r>
      <w:proofErr w:type="spellStart"/>
      <w:r w:rsidRPr="008215E8">
        <w:rPr>
          <w:sz w:val="16"/>
          <w:szCs w:val="16"/>
        </w:rPr>
        <w:t>gamificação</w:t>
      </w:r>
      <w:proofErr w:type="spellEnd"/>
      <w:r w:rsidRPr="008215E8">
        <w:rPr>
          <w:sz w:val="16"/>
          <w:szCs w:val="16"/>
        </w:rPr>
        <w:t xml:space="preserve"> no ensino do direito. In R. M. Gonçalves, &amp; F. S. Veiga (</w:t>
      </w:r>
      <w:proofErr w:type="spellStart"/>
      <w:r w:rsidRPr="008215E8">
        <w:rPr>
          <w:sz w:val="16"/>
          <w:szCs w:val="16"/>
        </w:rPr>
        <w:t>dirs</w:t>
      </w:r>
      <w:proofErr w:type="spellEnd"/>
      <w:r w:rsidRPr="008215E8">
        <w:rPr>
          <w:sz w:val="16"/>
          <w:szCs w:val="16"/>
        </w:rPr>
        <w:t>.); P. Brito (</w:t>
      </w:r>
      <w:proofErr w:type="spellStart"/>
      <w:r w:rsidRPr="008215E8">
        <w:rPr>
          <w:sz w:val="16"/>
          <w:szCs w:val="16"/>
        </w:rPr>
        <w:t>Coord</w:t>
      </w:r>
      <w:proofErr w:type="spellEnd"/>
      <w:r w:rsidRPr="008215E8">
        <w:rPr>
          <w:sz w:val="16"/>
          <w:szCs w:val="16"/>
        </w:rPr>
        <w:t xml:space="preserve">.), </w:t>
      </w:r>
      <w:proofErr w:type="spellStart"/>
      <w:r w:rsidRPr="008215E8">
        <w:rPr>
          <w:sz w:val="16"/>
          <w:szCs w:val="16"/>
        </w:rPr>
        <w:t>Estudios</w:t>
      </w:r>
      <w:proofErr w:type="spellEnd"/>
      <w:r w:rsidRPr="008215E8">
        <w:rPr>
          <w:sz w:val="16"/>
          <w:szCs w:val="16"/>
        </w:rPr>
        <w:t xml:space="preserve"> de Derecho </w:t>
      </w:r>
      <w:proofErr w:type="spellStart"/>
      <w:r w:rsidRPr="008215E8">
        <w:rPr>
          <w:sz w:val="16"/>
          <w:szCs w:val="16"/>
        </w:rPr>
        <w:t>Iberoamericano</w:t>
      </w:r>
      <w:proofErr w:type="spellEnd"/>
      <w:r w:rsidRPr="008215E8">
        <w:rPr>
          <w:sz w:val="16"/>
          <w:szCs w:val="16"/>
        </w:rPr>
        <w:t xml:space="preserve"> (vol. 3, pp. 557-564). Porto: Universidade Lusófona do Porto. Disponível no Repositório UPT, http://hdl.handle.net/11328/2859</w:t>
      </w:r>
    </w:p>
    <w:p w14:paraId="0D499BC7" w14:textId="77777777" w:rsidR="008215E8" w:rsidRPr="008215E8" w:rsidRDefault="008215E8" w:rsidP="008215E8">
      <w:pPr>
        <w:jc w:val="both"/>
        <w:rPr>
          <w:sz w:val="16"/>
          <w:szCs w:val="16"/>
        </w:rPr>
      </w:pPr>
    </w:p>
    <w:p w14:paraId="55E19BEF" w14:textId="5BE9D84A" w:rsidR="008215E8" w:rsidRPr="00446C1E" w:rsidRDefault="008215E8" w:rsidP="008215E8">
      <w:pPr>
        <w:jc w:val="both"/>
        <w:rPr>
          <w:sz w:val="16"/>
          <w:szCs w:val="16"/>
        </w:rPr>
      </w:pPr>
      <w:r w:rsidRPr="00946816">
        <w:rPr>
          <w:sz w:val="16"/>
          <w:szCs w:val="16"/>
          <w:lang w:val="en-US"/>
        </w:rPr>
        <w:t xml:space="preserve">Castilhos, D. S. (2018). </w:t>
      </w:r>
      <w:proofErr w:type="spellStart"/>
      <w:r w:rsidRPr="000E27B1">
        <w:rPr>
          <w:sz w:val="16"/>
          <w:szCs w:val="16"/>
          <w:lang w:val="es-MX"/>
        </w:rPr>
        <w:t>Gamification</w:t>
      </w:r>
      <w:proofErr w:type="spellEnd"/>
      <w:r w:rsidRPr="000E27B1">
        <w:rPr>
          <w:sz w:val="16"/>
          <w:szCs w:val="16"/>
          <w:lang w:val="es-MX"/>
        </w:rPr>
        <w:t xml:space="preserve"> and active </w:t>
      </w:r>
      <w:proofErr w:type="spellStart"/>
      <w:r w:rsidRPr="000E27B1">
        <w:rPr>
          <w:sz w:val="16"/>
          <w:szCs w:val="16"/>
          <w:lang w:val="es-MX"/>
        </w:rPr>
        <w:t>methodologies</w:t>
      </w:r>
      <w:proofErr w:type="spellEnd"/>
      <w:r w:rsidRPr="000E27B1">
        <w:rPr>
          <w:sz w:val="16"/>
          <w:szCs w:val="16"/>
          <w:lang w:val="es-MX"/>
        </w:rPr>
        <w:t xml:space="preserve"> at </w:t>
      </w:r>
      <w:proofErr w:type="spellStart"/>
      <w:r w:rsidRPr="000E27B1">
        <w:rPr>
          <w:sz w:val="16"/>
          <w:szCs w:val="16"/>
          <w:lang w:val="es-MX"/>
        </w:rPr>
        <w:t>university</w:t>
      </w:r>
      <w:proofErr w:type="spellEnd"/>
      <w:r w:rsidRPr="000E27B1">
        <w:rPr>
          <w:sz w:val="16"/>
          <w:szCs w:val="16"/>
          <w:lang w:val="es-MX"/>
        </w:rPr>
        <w:t xml:space="preserve">: </w:t>
      </w:r>
      <w:proofErr w:type="spellStart"/>
      <w:r w:rsidRPr="000E27B1">
        <w:rPr>
          <w:sz w:val="16"/>
          <w:szCs w:val="16"/>
          <w:lang w:val="es-MX"/>
        </w:rPr>
        <w:t>The</w:t>
      </w:r>
      <w:proofErr w:type="spellEnd"/>
      <w:r w:rsidRPr="000E27B1">
        <w:rPr>
          <w:sz w:val="16"/>
          <w:szCs w:val="16"/>
          <w:lang w:val="es-MX"/>
        </w:rPr>
        <w:t xml:space="preserve"> case </w:t>
      </w:r>
      <w:proofErr w:type="spellStart"/>
      <w:r w:rsidRPr="000E27B1">
        <w:rPr>
          <w:sz w:val="16"/>
          <w:szCs w:val="16"/>
          <w:lang w:val="es-MX"/>
        </w:rPr>
        <w:t>of</w:t>
      </w:r>
      <w:proofErr w:type="spellEnd"/>
      <w:r w:rsidRPr="000E27B1">
        <w:rPr>
          <w:sz w:val="16"/>
          <w:szCs w:val="16"/>
          <w:lang w:val="es-MX"/>
        </w:rPr>
        <w:t xml:space="preserve"> </w:t>
      </w:r>
      <w:proofErr w:type="spellStart"/>
      <w:r w:rsidRPr="000E27B1">
        <w:rPr>
          <w:sz w:val="16"/>
          <w:szCs w:val="16"/>
          <w:lang w:val="es-MX"/>
        </w:rPr>
        <w:t>teaching</w:t>
      </w:r>
      <w:proofErr w:type="spellEnd"/>
      <w:r w:rsidRPr="000E27B1">
        <w:rPr>
          <w:sz w:val="16"/>
          <w:szCs w:val="16"/>
          <w:lang w:val="es-MX"/>
        </w:rPr>
        <w:t xml:space="preserve"> </w:t>
      </w:r>
      <w:proofErr w:type="spellStart"/>
      <w:r w:rsidRPr="000E27B1">
        <w:rPr>
          <w:sz w:val="16"/>
          <w:szCs w:val="16"/>
          <w:lang w:val="es-MX"/>
        </w:rPr>
        <w:t>learning</w:t>
      </w:r>
      <w:proofErr w:type="spellEnd"/>
      <w:r w:rsidRPr="000E27B1">
        <w:rPr>
          <w:sz w:val="16"/>
          <w:szCs w:val="16"/>
          <w:lang w:val="es-MX"/>
        </w:rPr>
        <w:t xml:space="preserve"> </w:t>
      </w:r>
      <w:proofErr w:type="spellStart"/>
      <w:r w:rsidRPr="000E27B1">
        <w:rPr>
          <w:sz w:val="16"/>
          <w:szCs w:val="16"/>
          <w:lang w:val="es-MX"/>
        </w:rPr>
        <w:t>strategy</w:t>
      </w:r>
      <w:proofErr w:type="spellEnd"/>
      <w:r w:rsidRPr="000E27B1">
        <w:rPr>
          <w:sz w:val="16"/>
          <w:szCs w:val="16"/>
          <w:lang w:val="es-MX"/>
        </w:rPr>
        <w:t xml:space="preserve"> in </w:t>
      </w:r>
      <w:proofErr w:type="spellStart"/>
      <w:r w:rsidRPr="000E27B1">
        <w:rPr>
          <w:sz w:val="16"/>
          <w:szCs w:val="16"/>
          <w:lang w:val="es-MX"/>
        </w:rPr>
        <w:t>law</w:t>
      </w:r>
      <w:proofErr w:type="spellEnd"/>
      <w:r w:rsidRPr="000E27B1">
        <w:rPr>
          <w:sz w:val="16"/>
          <w:szCs w:val="16"/>
          <w:lang w:val="es-MX"/>
        </w:rPr>
        <w:t xml:space="preserve">. In ICERI2018 Proceedings </w:t>
      </w:r>
      <w:proofErr w:type="spellStart"/>
      <w:r w:rsidRPr="000E27B1">
        <w:rPr>
          <w:sz w:val="16"/>
          <w:szCs w:val="16"/>
          <w:lang w:val="es-MX"/>
        </w:rPr>
        <w:t>of</w:t>
      </w:r>
      <w:proofErr w:type="spellEnd"/>
      <w:r w:rsidRPr="000E27B1">
        <w:rPr>
          <w:sz w:val="16"/>
          <w:szCs w:val="16"/>
          <w:lang w:val="es-MX"/>
        </w:rPr>
        <w:t xml:space="preserve"> 11th International </w:t>
      </w:r>
      <w:proofErr w:type="spellStart"/>
      <w:r w:rsidRPr="000E27B1">
        <w:rPr>
          <w:sz w:val="16"/>
          <w:szCs w:val="16"/>
          <w:lang w:val="es-MX"/>
        </w:rPr>
        <w:t>Conference</w:t>
      </w:r>
      <w:proofErr w:type="spellEnd"/>
      <w:r w:rsidRPr="000E27B1">
        <w:rPr>
          <w:sz w:val="16"/>
          <w:szCs w:val="16"/>
          <w:lang w:val="es-MX"/>
        </w:rPr>
        <w:t xml:space="preserve"> </w:t>
      </w:r>
      <w:proofErr w:type="spellStart"/>
      <w:r w:rsidRPr="000E27B1">
        <w:rPr>
          <w:sz w:val="16"/>
          <w:szCs w:val="16"/>
          <w:lang w:val="es-MX"/>
        </w:rPr>
        <w:t>of</w:t>
      </w:r>
      <w:proofErr w:type="spellEnd"/>
      <w:r w:rsidRPr="000E27B1">
        <w:rPr>
          <w:sz w:val="16"/>
          <w:szCs w:val="16"/>
          <w:lang w:val="es-MX"/>
        </w:rPr>
        <w:t xml:space="preserve"> </w:t>
      </w:r>
      <w:proofErr w:type="spellStart"/>
      <w:r w:rsidRPr="000E27B1">
        <w:rPr>
          <w:sz w:val="16"/>
          <w:szCs w:val="16"/>
          <w:lang w:val="es-MX"/>
        </w:rPr>
        <w:t>Education</w:t>
      </w:r>
      <w:proofErr w:type="spellEnd"/>
      <w:r w:rsidRPr="000E27B1">
        <w:rPr>
          <w:sz w:val="16"/>
          <w:szCs w:val="16"/>
          <w:lang w:val="es-MX"/>
        </w:rPr>
        <w:t xml:space="preserve">, Research and </w:t>
      </w:r>
      <w:proofErr w:type="spellStart"/>
      <w:r w:rsidRPr="000E27B1">
        <w:rPr>
          <w:sz w:val="16"/>
          <w:szCs w:val="16"/>
          <w:lang w:val="es-MX"/>
        </w:rPr>
        <w:t>Innovation</w:t>
      </w:r>
      <w:proofErr w:type="spellEnd"/>
      <w:r w:rsidRPr="000E27B1">
        <w:rPr>
          <w:sz w:val="16"/>
          <w:szCs w:val="16"/>
          <w:lang w:val="es-MX"/>
        </w:rPr>
        <w:t xml:space="preserve"> (pp. 5208-5211), </w:t>
      </w:r>
      <w:proofErr w:type="spellStart"/>
      <w:r w:rsidRPr="000E27B1">
        <w:rPr>
          <w:sz w:val="16"/>
          <w:szCs w:val="16"/>
          <w:lang w:val="es-MX"/>
        </w:rPr>
        <w:t>Seville</w:t>
      </w:r>
      <w:proofErr w:type="spellEnd"/>
      <w:r w:rsidRPr="000E27B1">
        <w:rPr>
          <w:sz w:val="16"/>
          <w:szCs w:val="16"/>
          <w:lang w:val="es-MX"/>
        </w:rPr>
        <w:t xml:space="preserve">, </w:t>
      </w:r>
      <w:proofErr w:type="spellStart"/>
      <w:r w:rsidRPr="000E27B1">
        <w:rPr>
          <w:sz w:val="16"/>
          <w:szCs w:val="16"/>
          <w:lang w:val="es-MX"/>
        </w:rPr>
        <w:t>Spain</w:t>
      </w:r>
      <w:proofErr w:type="spellEnd"/>
      <w:r w:rsidRPr="000E27B1">
        <w:rPr>
          <w:sz w:val="16"/>
          <w:szCs w:val="16"/>
          <w:lang w:val="es-MX"/>
        </w:rPr>
        <w:t xml:space="preserve">, 12th-14th </w:t>
      </w:r>
      <w:proofErr w:type="gramStart"/>
      <w:r w:rsidRPr="000E27B1">
        <w:rPr>
          <w:sz w:val="16"/>
          <w:szCs w:val="16"/>
          <w:lang w:val="es-MX"/>
        </w:rPr>
        <w:t>Nov.</w:t>
      </w:r>
      <w:proofErr w:type="gramEnd"/>
      <w:r w:rsidRPr="000E27B1">
        <w:rPr>
          <w:sz w:val="16"/>
          <w:szCs w:val="16"/>
          <w:lang w:val="es-MX"/>
        </w:rPr>
        <w:t xml:space="preserve">2018. </w:t>
      </w:r>
      <w:proofErr w:type="spellStart"/>
      <w:r w:rsidRPr="000E27B1">
        <w:rPr>
          <w:sz w:val="16"/>
          <w:szCs w:val="16"/>
          <w:lang w:val="es-MX"/>
        </w:rPr>
        <w:t>doi</w:t>
      </w:r>
      <w:proofErr w:type="spellEnd"/>
      <w:r w:rsidRPr="000E27B1">
        <w:rPr>
          <w:sz w:val="16"/>
          <w:szCs w:val="16"/>
          <w:lang w:val="es-MX"/>
        </w:rPr>
        <w:t xml:space="preserve">: 10.21125/iceri.2018.0220. </w:t>
      </w:r>
      <w:r w:rsidRPr="008215E8">
        <w:rPr>
          <w:sz w:val="16"/>
          <w:szCs w:val="16"/>
        </w:rPr>
        <w:t>Disponível no Repositório UPT, http://hdl.handle.net/11328/2604</w:t>
      </w:r>
    </w:p>
    <w:p w14:paraId="01DFF856" w14:textId="77777777" w:rsidR="007D0C30" w:rsidRPr="002F5713" w:rsidRDefault="007D0C30" w:rsidP="007D0C30">
      <w:pPr>
        <w:pStyle w:val="Default"/>
        <w:jc w:val="both"/>
        <w:rPr>
          <w:rFonts w:ascii="Times New Roman" w:hAnsi="Times New Roman" w:cs="Times New Roman"/>
          <w:sz w:val="20"/>
          <w:szCs w:val="20"/>
        </w:rPr>
      </w:pPr>
    </w:p>
    <w:p w14:paraId="44AAD0DE" w14:textId="61A9A984" w:rsidR="0050233F" w:rsidRDefault="0050233F" w:rsidP="0050233F">
      <w:pPr>
        <w:pStyle w:val="Default"/>
        <w:rPr>
          <w:sz w:val="20"/>
          <w:szCs w:val="20"/>
        </w:rPr>
      </w:pPr>
      <w:r w:rsidRPr="0050233F">
        <w:rPr>
          <w:sz w:val="20"/>
          <w:szCs w:val="20"/>
        </w:rPr>
        <w:t xml:space="preserve">Miranda, J. (2022). </w:t>
      </w:r>
      <w:r w:rsidRPr="0050233F">
        <w:rPr>
          <w:i/>
          <w:iCs/>
          <w:sz w:val="20"/>
          <w:szCs w:val="20"/>
        </w:rPr>
        <w:t>A Constituição Portuguesa - Uma Introdução Geral</w:t>
      </w:r>
      <w:r w:rsidRPr="0050233F">
        <w:rPr>
          <w:sz w:val="20"/>
          <w:szCs w:val="20"/>
        </w:rPr>
        <w:t>. Almedina.</w:t>
      </w:r>
    </w:p>
    <w:p w14:paraId="6FA1BC6B" w14:textId="77777777" w:rsidR="00DF2EEB" w:rsidRPr="0050233F" w:rsidRDefault="00DF2EEB" w:rsidP="0050233F">
      <w:pPr>
        <w:pStyle w:val="Default"/>
        <w:rPr>
          <w:sz w:val="20"/>
          <w:szCs w:val="20"/>
        </w:rPr>
      </w:pPr>
    </w:p>
    <w:p w14:paraId="41674F81" w14:textId="15D6DE85" w:rsidR="0050233F" w:rsidRPr="0050233F" w:rsidRDefault="0050233F" w:rsidP="0050233F">
      <w:pPr>
        <w:pStyle w:val="Default"/>
        <w:rPr>
          <w:sz w:val="20"/>
          <w:szCs w:val="20"/>
        </w:rPr>
      </w:pPr>
      <w:r w:rsidRPr="0050233F">
        <w:rPr>
          <w:sz w:val="20"/>
          <w:szCs w:val="20"/>
        </w:rPr>
        <w:t xml:space="preserve">Silva, M. M. M., &amp; Alves, D. R. (2022). </w:t>
      </w:r>
      <w:r w:rsidRPr="0050233F">
        <w:rPr>
          <w:i/>
          <w:iCs/>
          <w:sz w:val="20"/>
          <w:szCs w:val="20"/>
        </w:rPr>
        <w:t>Noções de Direito Constitucional e de Ciência Política</w:t>
      </w:r>
      <w:r w:rsidRPr="0050233F">
        <w:rPr>
          <w:sz w:val="20"/>
          <w:szCs w:val="20"/>
        </w:rPr>
        <w:t xml:space="preserve"> (4th ed.). Rei dos Livros.</w:t>
      </w:r>
    </w:p>
    <w:p w14:paraId="6903456F" w14:textId="77777777" w:rsidR="0050233F" w:rsidRPr="002F5713" w:rsidRDefault="0050233F" w:rsidP="007D0C30">
      <w:pPr>
        <w:pStyle w:val="Default"/>
        <w:jc w:val="both"/>
        <w:rPr>
          <w:rFonts w:ascii="Times New Roman" w:hAnsi="Times New Roman" w:cs="Times New Roman"/>
          <w:sz w:val="20"/>
          <w:szCs w:val="20"/>
        </w:rPr>
      </w:pPr>
    </w:p>
    <w:p w14:paraId="386DFF43" w14:textId="77777777" w:rsidR="007D0C30" w:rsidRPr="00ED2289" w:rsidRDefault="007D0C30" w:rsidP="007D0C30">
      <w:pPr>
        <w:pStyle w:val="Default"/>
        <w:jc w:val="both"/>
        <w:rPr>
          <w:rFonts w:ascii="Times New Roman" w:hAnsi="Times New Roman" w:cs="Times New Roman"/>
          <w:sz w:val="20"/>
          <w:szCs w:val="20"/>
        </w:rPr>
      </w:pPr>
    </w:p>
    <w:p w14:paraId="6EE68258" w14:textId="77777777" w:rsidR="007D0C30" w:rsidRPr="00ED2289" w:rsidRDefault="007D0C30" w:rsidP="007D0C30">
      <w:pPr>
        <w:spacing w:line="360" w:lineRule="auto"/>
        <w:jc w:val="both"/>
      </w:pPr>
    </w:p>
    <w:p w14:paraId="1C2359C4" w14:textId="77777777" w:rsidR="007D0C30" w:rsidRPr="00927C65" w:rsidRDefault="007D0C30" w:rsidP="007D0C30">
      <w:pPr>
        <w:textAlignment w:val="baseline"/>
        <w:rPr>
          <w:b/>
          <w:color w:val="000000"/>
          <w:bdr w:val="none" w:sz="0" w:space="0" w:color="auto" w:frame="1"/>
        </w:rPr>
      </w:pPr>
    </w:p>
    <w:p w14:paraId="133767FB" w14:textId="77777777" w:rsidR="007D0C30" w:rsidRDefault="007D0C30" w:rsidP="007D0C30">
      <w:pPr>
        <w:textAlignment w:val="baseline"/>
        <w:rPr>
          <w:b/>
          <w:color w:val="000000"/>
          <w:bdr w:val="none" w:sz="0" w:space="0" w:color="auto" w:frame="1"/>
        </w:rPr>
      </w:pPr>
      <w:r w:rsidRPr="00927C65">
        <w:rPr>
          <w:b/>
          <w:color w:val="000000"/>
          <w:bdr w:val="none" w:sz="0" w:space="0" w:color="auto" w:frame="1"/>
        </w:rPr>
        <w:t>Documentação</w:t>
      </w:r>
    </w:p>
    <w:p w14:paraId="4F9CCF5D" w14:textId="77777777" w:rsidR="007D0C30" w:rsidRDefault="007D0C30" w:rsidP="007D0C30">
      <w:pPr>
        <w:textAlignment w:val="baseline"/>
        <w:rPr>
          <w:b/>
          <w:color w:val="000000"/>
          <w:bdr w:val="none" w:sz="0" w:space="0" w:color="auto" w:frame="1"/>
        </w:rPr>
      </w:pPr>
    </w:p>
    <w:p w14:paraId="63ECB841" w14:textId="6740484F" w:rsidR="007D0C30" w:rsidRDefault="0050233F" w:rsidP="0050233F">
      <w:pPr>
        <w:jc w:val="both"/>
        <w:rPr>
          <w:bCs/>
          <w:sz w:val="20"/>
          <w:szCs w:val="20"/>
        </w:rPr>
      </w:pPr>
      <w:r w:rsidRPr="0050233F">
        <w:rPr>
          <w:bCs/>
          <w:sz w:val="20"/>
          <w:szCs w:val="20"/>
        </w:rPr>
        <w:t xml:space="preserve">Parlamento Europeu. (2021). Resolução do Parlamento Europeu, de 22 de outubro de 2020, de 11 de novembro de 2021, sobre o Espaço Europeu da Educação: uma abordagem holística conjunta. In </w:t>
      </w:r>
      <w:r w:rsidRPr="0050233F">
        <w:rPr>
          <w:bCs/>
          <w:i/>
          <w:iCs/>
          <w:sz w:val="20"/>
          <w:szCs w:val="20"/>
        </w:rPr>
        <w:t>Jornal Oficial da União Europeia: Vol. C</w:t>
      </w:r>
      <w:r w:rsidRPr="0050233F">
        <w:rPr>
          <w:bCs/>
          <w:sz w:val="20"/>
          <w:szCs w:val="20"/>
        </w:rPr>
        <w:t xml:space="preserve"> (</w:t>
      </w:r>
      <w:proofErr w:type="spellStart"/>
      <w:r w:rsidRPr="0050233F">
        <w:rPr>
          <w:bCs/>
          <w:sz w:val="20"/>
          <w:szCs w:val="20"/>
        </w:rPr>
        <w:t>Issue</w:t>
      </w:r>
      <w:proofErr w:type="spellEnd"/>
      <w:r w:rsidRPr="0050233F">
        <w:rPr>
          <w:bCs/>
          <w:sz w:val="20"/>
          <w:szCs w:val="20"/>
        </w:rPr>
        <w:t xml:space="preserve"> 205, pp. 17–25). Serviço das Publicações da União Europeia. </w:t>
      </w:r>
      <w:hyperlink r:id="rId14" w:history="1">
        <w:r w:rsidRPr="0050233F">
          <w:rPr>
            <w:rStyle w:val="Hiperligao"/>
            <w:bCs/>
            <w:sz w:val="20"/>
            <w:szCs w:val="20"/>
          </w:rPr>
          <w:t>https://eur-lex.europa.eu/legal-content/AUTO/?uri=CELEX:52021IP0452&amp;qid=1665949064080&amp;rid=8</w:t>
        </w:r>
      </w:hyperlink>
    </w:p>
    <w:p w14:paraId="4192745E" w14:textId="77777777" w:rsidR="0050233F" w:rsidRDefault="0050233F" w:rsidP="0050233F">
      <w:pPr>
        <w:jc w:val="both"/>
        <w:rPr>
          <w:bCs/>
          <w:sz w:val="20"/>
          <w:szCs w:val="20"/>
        </w:rPr>
      </w:pPr>
    </w:p>
    <w:p w14:paraId="4418FEE2" w14:textId="139C4AA8" w:rsidR="0050233F" w:rsidRPr="0050233F" w:rsidRDefault="0050233F" w:rsidP="0050233F">
      <w:pPr>
        <w:jc w:val="both"/>
        <w:rPr>
          <w:bCs/>
          <w:sz w:val="20"/>
          <w:szCs w:val="20"/>
        </w:rPr>
      </w:pPr>
      <w:r w:rsidRPr="0050233F">
        <w:rPr>
          <w:bCs/>
          <w:sz w:val="20"/>
          <w:szCs w:val="20"/>
        </w:rPr>
        <w:t xml:space="preserve">Comissão Europeia. (2022). </w:t>
      </w:r>
      <w:r w:rsidRPr="0050233F">
        <w:rPr>
          <w:bCs/>
          <w:i/>
          <w:iCs/>
          <w:sz w:val="20"/>
          <w:szCs w:val="20"/>
        </w:rPr>
        <w:t xml:space="preserve">Comunicação da Comissão ao Parlamento Europeu, ao Conselho, ao Comité Económico e Social Europeu e ao Comité das Regiões Concretizar o Espaço Europeu da Educação até 2025. Documento </w:t>
      </w:r>
      <w:proofErr w:type="gramStart"/>
      <w:r w:rsidRPr="0050233F">
        <w:rPr>
          <w:bCs/>
          <w:i/>
          <w:iCs/>
          <w:sz w:val="20"/>
          <w:szCs w:val="20"/>
        </w:rPr>
        <w:t>COM(</w:t>
      </w:r>
      <w:proofErr w:type="gramEnd"/>
      <w:r w:rsidRPr="0050233F">
        <w:rPr>
          <w:bCs/>
          <w:i/>
          <w:iCs/>
          <w:sz w:val="20"/>
          <w:szCs w:val="20"/>
        </w:rPr>
        <w:t>2020) 625 final de 30.09.2020.</w:t>
      </w:r>
      <w:r w:rsidRPr="0050233F">
        <w:rPr>
          <w:bCs/>
          <w:sz w:val="20"/>
          <w:szCs w:val="20"/>
        </w:rPr>
        <w:t xml:space="preserve"> Serviço das Publicações da União Europeia. </w:t>
      </w:r>
      <w:hyperlink r:id="rId15" w:history="1">
        <w:r w:rsidRPr="0050233F">
          <w:rPr>
            <w:rStyle w:val="Hiperligao"/>
            <w:bCs/>
            <w:sz w:val="20"/>
            <w:szCs w:val="20"/>
          </w:rPr>
          <w:t>https://eur-lex.europa.eu/legal-content/PT/TXT/PDF/?uri=CELEX:52020DC0625</w:t>
        </w:r>
      </w:hyperlink>
      <w:r>
        <w:rPr>
          <w:bCs/>
          <w:sz w:val="20"/>
          <w:szCs w:val="20"/>
        </w:rPr>
        <w:t xml:space="preserve"> </w:t>
      </w:r>
    </w:p>
    <w:p w14:paraId="0B658EC7" w14:textId="77777777" w:rsidR="007D0C30" w:rsidRDefault="007D0C30" w:rsidP="007D0C30">
      <w:pPr>
        <w:spacing w:line="360" w:lineRule="auto"/>
        <w:jc w:val="both"/>
        <w:rPr>
          <w:bCs/>
          <w:sz w:val="20"/>
          <w:szCs w:val="20"/>
        </w:rPr>
      </w:pPr>
    </w:p>
    <w:p w14:paraId="1C217CCD" w14:textId="77777777" w:rsidR="00C14758" w:rsidRDefault="00C14758" w:rsidP="00C14758">
      <w:pPr>
        <w:pStyle w:val="title-bold"/>
        <w:shd w:val="clear" w:color="auto" w:fill="FFFFFF"/>
        <w:spacing w:before="0" w:beforeAutospacing="0" w:after="75" w:afterAutospacing="0"/>
        <w:rPr>
          <w:rFonts w:ascii="Roboto" w:hAnsi="Roboto"/>
          <w:b/>
          <w:bCs/>
          <w:color w:val="333333"/>
          <w:sz w:val="21"/>
          <w:szCs w:val="21"/>
        </w:rPr>
      </w:pPr>
      <w:r>
        <w:rPr>
          <w:rFonts w:ascii="Roboto" w:hAnsi="Roboto"/>
          <w:b/>
          <w:bCs/>
          <w:color w:val="333333"/>
          <w:sz w:val="21"/>
          <w:szCs w:val="21"/>
        </w:rPr>
        <w:t>Conclusões do Conselho sobre o contributo da educação e da formação para o reforço dos valores europeus comuns e da cidadania democrática</w:t>
      </w:r>
    </w:p>
    <w:p w14:paraId="4BBD74A7" w14:textId="77777777" w:rsidR="00C14758" w:rsidRDefault="00C14758" w:rsidP="00C14758">
      <w:pPr>
        <w:pStyle w:val="NormalWeb"/>
        <w:shd w:val="clear" w:color="auto" w:fill="FFFFFF"/>
        <w:spacing w:before="0" w:beforeAutospacing="0" w:after="75" w:afterAutospacing="0"/>
        <w:rPr>
          <w:rFonts w:ascii="Roboto" w:hAnsi="Roboto"/>
          <w:color w:val="333333"/>
          <w:sz w:val="21"/>
          <w:szCs w:val="21"/>
        </w:rPr>
      </w:pPr>
      <w:r>
        <w:rPr>
          <w:rStyle w:val="nfase"/>
          <w:rFonts w:ascii="Roboto" w:hAnsi="Roboto"/>
          <w:color w:val="333333"/>
          <w:sz w:val="21"/>
          <w:szCs w:val="21"/>
        </w:rPr>
        <w:t xml:space="preserve">JO C, C/2023/1339, 29.11.2023, </w:t>
      </w:r>
    </w:p>
    <w:p w14:paraId="3E30FCA4" w14:textId="77777777" w:rsidR="00C14758" w:rsidRDefault="00C14758" w:rsidP="00C14758">
      <w:pPr>
        <w:pStyle w:val="NormalWeb"/>
        <w:shd w:val="clear" w:color="auto" w:fill="FFFFFF"/>
        <w:spacing w:before="0" w:beforeAutospacing="0" w:after="75" w:afterAutospacing="0"/>
        <w:rPr>
          <w:rFonts w:ascii="Roboto" w:hAnsi="Roboto"/>
          <w:color w:val="333333"/>
          <w:sz w:val="21"/>
          <w:szCs w:val="21"/>
        </w:rPr>
      </w:pPr>
      <w:r>
        <w:rPr>
          <w:rFonts w:ascii="Roboto" w:hAnsi="Roboto"/>
          <w:color w:val="333333"/>
          <w:sz w:val="21"/>
          <w:szCs w:val="21"/>
        </w:rPr>
        <w:t>ELI: </w:t>
      </w:r>
      <w:hyperlink r:id="rId16" w:tooltip="Dá acesso a este documento através do respetivo URI do ELI." w:history="1">
        <w:r>
          <w:rPr>
            <w:rStyle w:val="Hiperligao"/>
            <w:rFonts w:ascii="Roboto" w:hAnsi="Roboto"/>
            <w:color w:val="337AB7"/>
            <w:sz w:val="21"/>
            <w:szCs w:val="21"/>
          </w:rPr>
          <w:t>http://data.europa.eu/eli/C/2023/1339/oj</w:t>
        </w:r>
      </w:hyperlink>
    </w:p>
    <w:p w14:paraId="26469940" w14:textId="77777777" w:rsidR="007D0C30" w:rsidRDefault="007D0C30" w:rsidP="007D0C30">
      <w:pPr>
        <w:spacing w:line="360" w:lineRule="auto"/>
        <w:jc w:val="both"/>
        <w:rPr>
          <w:bCs/>
          <w:sz w:val="20"/>
          <w:szCs w:val="20"/>
        </w:rPr>
      </w:pPr>
    </w:p>
    <w:p w14:paraId="7D71FD9E" w14:textId="77777777" w:rsidR="007D0C30" w:rsidRDefault="007D0C30" w:rsidP="007D0C30">
      <w:pPr>
        <w:spacing w:line="360" w:lineRule="auto"/>
        <w:jc w:val="both"/>
        <w:rPr>
          <w:bCs/>
          <w:sz w:val="20"/>
          <w:szCs w:val="20"/>
        </w:rPr>
      </w:pPr>
    </w:p>
    <w:p w14:paraId="465D67B5" w14:textId="2AC7C67C" w:rsidR="003400F1" w:rsidRPr="003400F1" w:rsidRDefault="003400F1" w:rsidP="003400F1">
      <w:pPr>
        <w:numPr>
          <w:ilvl w:val="0"/>
          <w:numId w:val="2"/>
        </w:numPr>
        <w:ind w:left="870"/>
        <w:textAlignment w:val="baseline"/>
        <w:rPr>
          <w:rFonts w:ascii="Oxygen" w:hAnsi="Oxygen"/>
          <w:color w:val="404040"/>
          <w:sz w:val="20"/>
          <w:szCs w:val="20"/>
        </w:rPr>
      </w:pPr>
      <w:r w:rsidRPr="002F5713">
        <w:rPr>
          <w:rFonts w:ascii="Oxygen" w:hAnsi="Oxygen"/>
          <w:color w:val="404040"/>
          <w:sz w:val="20"/>
          <w:szCs w:val="20"/>
          <w:lang w:val="en-US"/>
        </w:rPr>
        <w:t>Abstract Submission Deadline: </w:t>
      </w:r>
      <w:r w:rsidRPr="002F5713">
        <w:rPr>
          <w:rStyle w:val="resaltado"/>
          <w:rFonts w:ascii="inherit" w:hAnsi="inherit"/>
          <w:b/>
          <w:bCs/>
          <w:color w:val="35728C"/>
          <w:sz w:val="20"/>
          <w:szCs w:val="20"/>
          <w:bdr w:val="none" w:sz="0" w:space="0" w:color="auto" w:frame="1"/>
          <w:lang w:val="en-US"/>
        </w:rPr>
        <w:t xml:space="preserve">EXTENDED: </w:t>
      </w:r>
      <w:r w:rsidRPr="002F5713">
        <w:rPr>
          <w:rStyle w:val="resaltado"/>
          <w:rFonts w:ascii="inherit" w:hAnsi="inherit"/>
          <w:b/>
          <w:bCs/>
          <w:color w:val="35728C"/>
          <w:sz w:val="20"/>
          <w:szCs w:val="20"/>
          <w:highlight w:val="yellow"/>
          <w:bdr w:val="none" w:sz="0" w:space="0" w:color="auto" w:frame="1"/>
          <w:lang w:val="en-US"/>
        </w:rPr>
        <w:t>December 7th,</w:t>
      </w:r>
      <w:r w:rsidRPr="002F5713">
        <w:rPr>
          <w:rStyle w:val="resaltado"/>
          <w:rFonts w:ascii="inherit" w:hAnsi="inherit"/>
          <w:b/>
          <w:bCs/>
          <w:color w:val="35728C"/>
          <w:sz w:val="20"/>
          <w:szCs w:val="20"/>
          <w:bdr w:val="none" w:sz="0" w:space="0" w:color="auto" w:frame="1"/>
          <w:lang w:val="en-US"/>
        </w:rPr>
        <w:t xml:space="preserve"> 2023. </w:t>
      </w:r>
      <w:r w:rsidRPr="003400F1">
        <w:rPr>
          <w:rStyle w:val="resaltado"/>
          <w:rFonts w:ascii="inherit" w:hAnsi="inherit"/>
          <w:b/>
          <w:bCs/>
          <w:color w:val="35728C"/>
          <w:sz w:val="20"/>
          <w:szCs w:val="20"/>
          <w:bdr w:val="none" w:sz="0" w:space="0" w:color="auto" w:frame="1"/>
        </w:rPr>
        <w:t>(</w:t>
      </w:r>
      <w:proofErr w:type="spellStart"/>
      <w:r w:rsidRPr="003400F1">
        <w:rPr>
          <w:rStyle w:val="resaltado"/>
          <w:rFonts w:ascii="inherit" w:hAnsi="inherit"/>
          <w:b/>
          <w:bCs/>
          <w:color w:val="35728C"/>
          <w:sz w:val="20"/>
          <w:szCs w:val="20"/>
          <w:bdr w:val="none" w:sz="0" w:space="0" w:color="auto" w:frame="1"/>
        </w:rPr>
        <w:t>included</w:t>
      </w:r>
      <w:proofErr w:type="spellEnd"/>
      <w:r w:rsidRPr="003400F1">
        <w:rPr>
          <w:rStyle w:val="resaltado"/>
          <w:rFonts w:ascii="inherit" w:hAnsi="inherit"/>
          <w:b/>
          <w:bCs/>
          <w:color w:val="35728C"/>
          <w:sz w:val="20"/>
          <w:szCs w:val="20"/>
          <w:bdr w:val="none" w:sz="0" w:space="0" w:color="auto" w:frame="1"/>
        </w:rPr>
        <w:t>)</w:t>
      </w:r>
      <w:r w:rsidRPr="003400F1">
        <w:rPr>
          <w:rFonts w:ascii="Oxygen" w:hAnsi="Oxygen"/>
          <w:color w:val="404040"/>
          <w:sz w:val="20"/>
          <w:szCs w:val="20"/>
        </w:rPr>
        <w:t> </w:t>
      </w:r>
    </w:p>
    <w:p w14:paraId="08605529" w14:textId="77777777" w:rsidR="003400F1" w:rsidRPr="002F5713" w:rsidRDefault="003400F1" w:rsidP="003400F1">
      <w:pPr>
        <w:numPr>
          <w:ilvl w:val="0"/>
          <w:numId w:val="2"/>
        </w:numPr>
        <w:ind w:left="870"/>
        <w:textAlignment w:val="baseline"/>
        <w:rPr>
          <w:rFonts w:ascii="Oxygen" w:hAnsi="Oxygen"/>
          <w:color w:val="404040"/>
          <w:sz w:val="20"/>
          <w:szCs w:val="20"/>
          <w:lang w:val="en-US"/>
        </w:rPr>
      </w:pPr>
      <w:r w:rsidRPr="002F5713">
        <w:rPr>
          <w:rFonts w:ascii="Oxygen" w:hAnsi="Oxygen"/>
          <w:color w:val="404040"/>
          <w:sz w:val="20"/>
          <w:szCs w:val="20"/>
          <w:lang w:val="en-US"/>
        </w:rPr>
        <w:t>Notification of Acceptance/Rejection: </w:t>
      </w:r>
      <w:r w:rsidRPr="002F5713">
        <w:rPr>
          <w:rStyle w:val="resaltado"/>
          <w:rFonts w:ascii="inherit" w:hAnsi="inherit"/>
          <w:b/>
          <w:bCs/>
          <w:color w:val="35728C"/>
          <w:sz w:val="20"/>
          <w:szCs w:val="20"/>
          <w:bdr w:val="none" w:sz="0" w:space="0" w:color="auto" w:frame="1"/>
          <w:lang w:val="en-US"/>
        </w:rPr>
        <w:t>December 20th, 2023.</w:t>
      </w:r>
    </w:p>
    <w:p w14:paraId="72AFC787" w14:textId="49429B7F" w:rsidR="003400F1" w:rsidRPr="003400F1" w:rsidRDefault="003400F1" w:rsidP="003400F1">
      <w:pPr>
        <w:numPr>
          <w:ilvl w:val="0"/>
          <w:numId w:val="2"/>
        </w:numPr>
        <w:ind w:left="870"/>
        <w:textAlignment w:val="baseline"/>
        <w:rPr>
          <w:rFonts w:ascii="Oxygen" w:hAnsi="Oxygen"/>
          <w:color w:val="404040"/>
          <w:sz w:val="20"/>
          <w:szCs w:val="20"/>
        </w:rPr>
      </w:pPr>
      <w:r w:rsidRPr="002F5713">
        <w:rPr>
          <w:rFonts w:ascii="Oxygen" w:hAnsi="Oxygen"/>
          <w:color w:val="404040"/>
          <w:sz w:val="20"/>
          <w:szCs w:val="20"/>
          <w:lang w:val="en-US"/>
        </w:rPr>
        <w:t>Final Paper Submission Deadline: </w:t>
      </w:r>
      <w:r w:rsidRPr="002F5713">
        <w:rPr>
          <w:rStyle w:val="resaltado"/>
          <w:rFonts w:ascii="inherit" w:hAnsi="inherit"/>
          <w:b/>
          <w:bCs/>
          <w:color w:val="35728C"/>
          <w:sz w:val="20"/>
          <w:szCs w:val="20"/>
          <w:highlight w:val="yellow"/>
          <w:bdr w:val="none" w:sz="0" w:space="0" w:color="auto" w:frame="1"/>
          <w:lang w:val="en-US"/>
        </w:rPr>
        <w:t>January 11th</w:t>
      </w:r>
      <w:r w:rsidRPr="002F5713">
        <w:rPr>
          <w:rStyle w:val="resaltado"/>
          <w:rFonts w:ascii="inherit" w:hAnsi="inherit"/>
          <w:b/>
          <w:bCs/>
          <w:color w:val="35728C"/>
          <w:sz w:val="20"/>
          <w:szCs w:val="20"/>
          <w:bdr w:val="none" w:sz="0" w:space="0" w:color="auto" w:frame="1"/>
          <w:lang w:val="en-US"/>
        </w:rPr>
        <w:t xml:space="preserve">, 2024. </w:t>
      </w:r>
      <w:r w:rsidRPr="003400F1">
        <w:rPr>
          <w:rStyle w:val="resaltado"/>
          <w:rFonts w:ascii="inherit" w:hAnsi="inherit"/>
          <w:b/>
          <w:bCs/>
          <w:color w:val="35728C"/>
          <w:sz w:val="20"/>
          <w:szCs w:val="20"/>
          <w:bdr w:val="none" w:sz="0" w:space="0" w:color="auto" w:frame="1"/>
        </w:rPr>
        <w:t>(</w:t>
      </w:r>
      <w:proofErr w:type="spellStart"/>
      <w:r w:rsidRPr="003400F1">
        <w:rPr>
          <w:rStyle w:val="resaltado"/>
          <w:rFonts w:ascii="inherit" w:hAnsi="inherit"/>
          <w:b/>
          <w:bCs/>
          <w:color w:val="35728C"/>
          <w:sz w:val="20"/>
          <w:szCs w:val="20"/>
          <w:bdr w:val="none" w:sz="0" w:space="0" w:color="auto" w:frame="1"/>
        </w:rPr>
        <w:t>included</w:t>
      </w:r>
      <w:proofErr w:type="spellEnd"/>
      <w:r w:rsidRPr="003400F1">
        <w:rPr>
          <w:rStyle w:val="resaltado"/>
          <w:rFonts w:ascii="inherit" w:hAnsi="inherit"/>
          <w:b/>
          <w:bCs/>
          <w:color w:val="35728C"/>
          <w:sz w:val="20"/>
          <w:szCs w:val="20"/>
          <w:bdr w:val="none" w:sz="0" w:space="0" w:color="auto" w:frame="1"/>
        </w:rPr>
        <w:t>)</w:t>
      </w:r>
      <w:r w:rsidRPr="003400F1">
        <w:rPr>
          <w:rFonts w:ascii="Oxygen" w:hAnsi="Oxygen"/>
          <w:color w:val="404040"/>
          <w:sz w:val="20"/>
          <w:szCs w:val="20"/>
        </w:rPr>
        <w:t> </w:t>
      </w:r>
    </w:p>
    <w:p w14:paraId="5C868ABD" w14:textId="33F34528" w:rsidR="003400F1" w:rsidRPr="003400F1" w:rsidRDefault="003400F1" w:rsidP="003400F1">
      <w:pPr>
        <w:numPr>
          <w:ilvl w:val="0"/>
          <w:numId w:val="2"/>
        </w:numPr>
        <w:ind w:left="870"/>
        <w:textAlignment w:val="baseline"/>
        <w:rPr>
          <w:rFonts w:ascii="Oxygen" w:hAnsi="Oxygen"/>
          <w:color w:val="404040"/>
          <w:sz w:val="20"/>
          <w:szCs w:val="20"/>
        </w:rPr>
      </w:pPr>
      <w:r w:rsidRPr="002F5713">
        <w:rPr>
          <w:rFonts w:ascii="Oxygen" w:hAnsi="Oxygen"/>
          <w:color w:val="404040"/>
          <w:sz w:val="20"/>
          <w:szCs w:val="20"/>
          <w:lang w:val="en-US"/>
        </w:rPr>
        <w:t>Registration deadline for authors: </w:t>
      </w:r>
      <w:r w:rsidRPr="002F5713">
        <w:rPr>
          <w:rStyle w:val="resaltado"/>
          <w:rFonts w:ascii="inherit" w:hAnsi="inherit"/>
          <w:b/>
          <w:bCs/>
          <w:color w:val="35728C"/>
          <w:sz w:val="20"/>
          <w:szCs w:val="20"/>
          <w:bdr w:val="none" w:sz="0" w:space="0" w:color="auto" w:frame="1"/>
          <w:lang w:val="en-US"/>
        </w:rPr>
        <w:t xml:space="preserve">January 11th, 2024. </w:t>
      </w:r>
      <w:r w:rsidRPr="003400F1">
        <w:rPr>
          <w:rStyle w:val="resaltado"/>
          <w:rFonts w:ascii="inherit" w:hAnsi="inherit"/>
          <w:b/>
          <w:bCs/>
          <w:color w:val="35728C"/>
          <w:sz w:val="20"/>
          <w:szCs w:val="20"/>
          <w:bdr w:val="none" w:sz="0" w:space="0" w:color="auto" w:frame="1"/>
        </w:rPr>
        <w:t>(</w:t>
      </w:r>
      <w:proofErr w:type="spellStart"/>
      <w:r w:rsidRPr="003400F1">
        <w:rPr>
          <w:rStyle w:val="resaltado"/>
          <w:rFonts w:ascii="inherit" w:hAnsi="inherit"/>
          <w:b/>
          <w:bCs/>
          <w:color w:val="35728C"/>
          <w:sz w:val="20"/>
          <w:szCs w:val="20"/>
          <w:bdr w:val="none" w:sz="0" w:space="0" w:color="auto" w:frame="1"/>
        </w:rPr>
        <w:t>included</w:t>
      </w:r>
      <w:proofErr w:type="spellEnd"/>
      <w:r w:rsidRPr="003400F1">
        <w:rPr>
          <w:rStyle w:val="resaltado"/>
          <w:rFonts w:ascii="inherit" w:hAnsi="inherit"/>
          <w:b/>
          <w:bCs/>
          <w:color w:val="35728C"/>
          <w:sz w:val="20"/>
          <w:szCs w:val="20"/>
          <w:bdr w:val="none" w:sz="0" w:space="0" w:color="auto" w:frame="1"/>
        </w:rPr>
        <w:t>)</w:t>
      </w:r>
      <w:r w:rsidRPr="003400F1">
        <w:rPr>
          <w:rFonts w:ascii="Oxygen" w:hAnsi="Oxygen"/>
          <w:color w:val="404040"/>
          <w:sz w:val="20"/>
          <w:szCs w:val="20"/>
        </w:rPr>
        <w:t> </w:t>
      </w:r>
    </w:p>
    <w:p w14:paraId="308568E0" w14:textId="034AB855" w:rsidR="003400F1" w:rsidRPr="003400F1" w:rsidRDefault="003400F1" w:rsidP="003400F1">
      <w:pPr>
        <w:numPr>
          <w:ilvl w:val="0"/>
          <w:numId w:val="2"/>
        </w:numPr>
        <w:ind w:left="870"/>
        <w:textAlignment w:val="baseline"/>
        <w:rPr>
          <w:rFonts w:ascii="Oxygen" w:hAnsi="Oxygen"/>
          <w:color w:val="404040"/>
          <w:sz w:val="20"/>
          <w:szCs w:val="20"/>
        </w:rPr>
      </w:pPr>
      <w:r w:rsidRPr="002F5713">
        <w:rPr>
          <w:rFonts w:ascii="Oxygen" w:hAnsi="Oxygen"/>
          <w:color w:val="404040"/>
          <w:sz w:val="20"/>
          <w:szCs w:val="20"/>
          <w:lang w:val="en-US"/>
        </w:rPr>
        <w:t>Virtual presentation deadline: </w:t>
      </w:r>
      <w:r w:rsidRPr="002F5713">
        <w:rPr>
          <w:rStyle w:val="resaltado"/>
          <w:rFonts w:ascii="inherit" w:hAnsi="inherit"/>
          <w:b/>
          <w:bCs/>
          <w:color w:val="35728C"/>
          <w:sz w:val="20"/>
          <w:szCs w:val="20"/>
          <w:bdr w:val="none" w:sz="0" w:space="0" w:color="auto" w:frame="1"/>
          <w:lang w:val="en-US"/>
        </w:rPr>
        <w:t xml:space="preserve">February 8th, 2024. </w:t>
      </w:r>
      <w:r w:rsidRPr="003400F1">
        <w:rPr>
          <w:rStyle w:val="resaltado"/>
          <w:rFonts w:ascii="inherit" w:hAnsi="inherit"/>
          <w:b/>
          <w:bCs/>
          <w:color w:val="35728C"/>
          <w:sz w:val="20"/>
          <w:szCs w:val="20"/>
          <w:bdr w:val="none" w:sz="0" w:space="0" w:color="auto" w:frame="1"/>
        </w:rPr>
        <w:t>(</w:t>
      </w:r>
      <w:proofErr w:type="spellStart"/>
      <w:r w:rsidRPr="003400F1">
        <w:rPr>
          <w:rStyle w:val="resaltado"/>
          <w:rFonts w:ascii="inherit" w:hAnsi="inherit"/>
          <w:b/>
          <w:bCs/>
          <w:color w:val="35728C"/>
          <w:sz w:val="20"/>
          <w:szCs w:val="20"/>
          <w:bdr w:val="none" w:sz="0" w:space="0" w:color="auto" w:frame="1"/>
        </w:rPr>
        <w:t>included</w:t>
      </w:r>
      <w:proofErr w:type="spellEnd"/>
      <w:r w:rsidRPr="003400F1">
        <w:rPr>
          <w:rStyle w:val="resaltado"/>
          <w:rFonts w:ascii="inherit" w:hAnsi="inherit"/>
          <w:b/>
          <w:bCs/>
          <w:color w:val="35728C"/>
          <w:sz w:val="20"/>
          <w:szCs w:val="20"/>
          <w:bdr w:val="none" w:sz="0" w:space="0" w:color="auto" w:frame="1"/>
        </w:rPr>
        <w:t>)</w:t>
      </w:r>
      <w:r w:rsidRPr="003400F1">
        <w:rPr>
          <w:rFonts w:ascii="Oxygen" w:hAnsi="Oxygen"/>
          <w:color w:val="404040"/>
          <w:sz w:val="20"/>
          <w:szCs w:val="20"/>
        </w:rPr>
        <w:t> </w:t>
      </w:r>
    </w:p>
    <w:p w14:paraId="3E091806" w14:textId="114ACCC4" w:rsidR="00DC72EC" w:rsidRPr="002F5713" w:rsidRDefault="003400F1" w:rsidP="00D47C4E">
      <w:pPr>
        <w:numPr>
          <w:ilvl w:val="0"/>
          <w:numId w:val="2"/>
        </w:numPr>
        <w:ind w:left="870"/>
        <w:textAlignment w:val="baseline"/>
        <w:rPr>
          <w:rFonts w:ascii="Oxygen" w:hAnsi="Oxygen"/>
          <w:color w:val="404040"/>
          <w:sz w:val="20"/>
          <w:szCs w:val="20"/>
          <w:lang w:val="en-US"/>
        </w:rPr>
      </w:pPr>
      <w:r w:rsidRPr="002F5713">
        <w:rPr>
          <w:rFonts w:ascii="Oxygen" w:hAnsi="Oxygen"/>
          <w:color w:val="404040"/>
          <w:sz w:val="20"/>
          <w:szCs w:val="20"/>
          <w:lang w:val="en-US"/>
        </w:rPr>
        <w:t>Conference Dates: </w:t>
      </w:r>
      <w:r w:rsidRPr="002F5713">
        <w:rPr>
          <w:rStyle w:val="resaltado"/>
          <w:rFonts w:ascii="inherit" w:hAnsi="inherit"/>
          <w:b/>
          <w:bCs/>
          <w:color w:val="35728C"/>
          <w:sz w:val="20"/>
          <w:szCs w:val="20"/>
          <w:bdr w:val="none" w:sz="0" w:space="0" w:color="auto" w:frame="1"/>
          <w:lang w:val="en-US"/>
        </w:rPr>
        <w:t>Valencia (Spain), March 4th-5th-6th, 2024.</w:t>
      </w:r>
    </w:p>
    <w:sectPr w:rsidR="00DC72EC" w:rsidRPr="002F5713" w:rsidSect="0096790A">
      <w:footerReference w:type="default" r:id="rId1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E7E45" w14:textId="77777777" w:rsidR="00315E76" w:rsidRDefault="00315E76" w:rsidP="007D0C30">
      <w:r>
        <w:separator/>
      </w:r>
    </w:p>
  </w:endnote>
  <w:endnote w:type="continuationSeparator" w:id="0">
    <w:p w14:paraId="3961B07A" w14:textId="77777777" w:rsidR="00315E76" w:rsidRDefault="00315E76" w:rsidP="007D0C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Oxygen">
    <w:altName w:val="Oxygen"/>
    <w:charset w:val="00"/>
    <w:family w:val="auto"/>
    <w:pitch w:val="variable"/>
    <w:sig w:usb0="A00000EF" w:usb1="4000204B" w:usb2="00000000" w:usb3="00000000" w:csb0="00000093" w:csb1="00000000"/>
  </w:font>
  <w:font w:name="&amp;quot">
    <w:altName w:val="Cambria"/>
    <w:panose1 w:val="00000000000000000000"/>
    <w:charset w:val="00"/>
    <w:family w:val="roman"/>
    <w:notTrueType/>
    <w:pitch w:val="default"/>
  </w:font>
  <w:font w:name="inherit">
    <w:altName w:val="Cambria"/>
    <w:panose1 w:val="00000000000000000000"/>
    <w:charset w:val="00"/>
    <w:family w:val="roman"/>
    <w:notTrueType/>
    <w:pitch w:val="default"/>
  </w:font>
  <w:font w:name="Roboto">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E2DE3" w14:textId="77777777" w:rsidR="00F96B87" w:rsidRDefault="002D14E0">
    <w:pPr>
      <w:pStyle w:val="Rodap"/>
      <w:jc w:val="right"/>
    </w:pPr>
    <w:r>
      <w:fldChar w:fldCharType="begin"/>
    </w:r>
    <w:r>
      <w:instrText>PAGE   \* MERGEFORMAT</w:instrText>
    </w:r>
    <w:r>
      <w:fldChar w:fldCharType="separate"/>
    </w:r>
    <w:r>
      <w:rPr>
        <w:noProof/>
      </w:rPr>
      <w:t>5</w:t>
    </w:r>
    <w:r>
      <w:rPr>
        <w:noProof/>
      </w:rPr>
      <w:fldChar w:fldCharType="end"/>
    </w:r>
  </w:p>
  <w:p w14:paraId="43F33FB2" w14:textId="77777777" w:rsidR="00F96B87" w:rsidRDefault="00F96B8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D6F792" w14:textId="77777777" w:rsidR="00315E76" w:rsidRDefault="00315E76" w:rsidP="007D0C30">
      <w:r>
        <w:separator/>
      </w:r>
    </w:p>
  </w:footnote>
  <w:footnote w:type="continuationSeparator" w:id="0">
    <w:p w14:paraId="27F63F2D" w14:textId="77777777" w:rsidR="00315E76" w:rsidRDefault="00315E76" w:rsidP="007D0C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6C00A8"/>
    <w:multiLevelType w:val="multilevel"/>
    <w:tmpl w:val="AC8E4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3DA507F"/>
    <w:multiLevelType w:val="multilevel"/>
    <w:tmpl w:val="9D58C4F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0C30"/>
    <w:rsid w:val="000E27B1"/>
    <w:rsid w:val="001155D5"/>
    <w:rsid w:val="00206805"/>
    <w:rsid w:val="002D14E0"/>
    <w:rsid w:val="002E111E"/>
    <w:rsid w:val="002F5713"/>
    <w:rsid w:val="00315E76"/>
    <w:rsid w:val="003400F1"/>
    <w:rsid w:val="00495619"/>
    <w:rsid w:val="0050233F"/>
    <w:rsid w:val="00556F5C"/>
    <w:rsid w:val="006165B9"/>
    <w:rsid w:val="006227D8"/>
    <w:rsid w:val="006D1BC4"/>
    <w:rsid w:val="007C4110"/>
    <w:rsid w:val="007D0C30"/>
    <w:rsid w:val="008215E8"/>
    <w:rsid w:val="00946816"/>
    <w:rsid w:val="00954470"/>
    <w:rsid w:val="0096790A"/>
    <w:rsid w:val="009B5A7A"/>
    <w:rsid w:val="009F649D"/>
    <w:rsid w:val="00A71353"/>
    <w:rsid w:val="00C14758"/>
    <w:rsid w:val="00C732CF"/>
    <w:rsid w:val="00D47C4E"/>
    <w:rsid w:val="00DC72EC"/>
    <w:rsid w:val="00DE1F34"/>
    <w:rsid w:val="00DF0C96"/>
    <w:rsid w:val="00DF2EEB"/>
    <w:rsid w:val="00DF6875"/>
    <w:rsid w:val="00E202E0"/>
    <w:rsid w:val="00E40F69"/>
    <w:rsid w:val="00EB67D0"/>
    <w:rsid w:val="00EE4CF5"/>
    <w:rsid w:val="00F5243D"/>
    <w:rsid w:val="00F96B87"/>
    <w:rsid w:val="00FE03CB"/>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59A7C"/>
  <w15:chartTrackingRefBased/>
  <w15:docId w15:val="{6335D468-A6FE-4FFF-B6C2-770B31062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0C30"/>
    <w:pPr>
      <w:spacing w:after="0" w:line="240" w:lineRule="auto"/>
    </w:pPr>
    <w:rPr>
      <w:rFonts w:ascii="Times New Roman" w:eastAsia="Times New Roman" w:hAnsi="Times New Roman" w:cs="Times New Roman"/>
      <w:sz w:val="24"/>
      <w:szCs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rsid w:val="007D0C30"/>
    <w:rPr>
      <w:color w:val="0000FF"/>
      <w:u w:val="single"/>
    </w:rPr>
  </w:style>
  <w:style w:type="paragraph" w:customStyle="1" w:styleId="Default">
    <w:name w:val="Default"/>
    <w:rsid w:val="007D0C30"/>
    <w:pPr>
      <w:autoSpaceDE w:val="0"/>
      <w:autoSpaceDN w:val="0"/>
      <w:adjustRightInd w:val="0"/>
      <w:spacing w:after="0" w:line="240" w:lineRule="auto"/>
    </w:pPr>
    <w:rPr>
      <w:rFonts w:ascii="EUAlbertina" w:eastAsia="Times New Roman" w:hAnsi="EUAlbertina" w:cs="EUAlbertina"/>
      <w:color w:val="000000"/>
      <w:sz w:val="24"/>
      <w:szCs w:val="24"/>
      <w:lang w:eastAsia="pt-PT"/>
    </w:rPr>
  </w:style>
  <w:style w:type="paragraph" w:styleId="Textodenotaderodap">
    <w:name w:val="footnote text"/>
    <w:basedOn w:val="Normal"/>
    <w:link w:val="TextodenotaderodapCarter"/>
    <w:semiHidden/>
    <w:rsid w:val="007D0C30"/>
    <w:rPr>
      <w:rFonts w:eastAsia="Calibri"/>
      <w:sz w:val="20"/>
      <w:szCs w:val="20"/>
    </w:rPr>
  </w:style>
  <w:style w:type="character" w:customStyle="1" w:styleId="TextodenotaderodapCarter">
    <w:name w:val="Texto de nota de rodapé Caráter"/>
    <w:basedOn w:val="Tipodeletrapredefinidodopargrafo"/>
    <w:link w:val="Textodenotaderodap"/>
    <w:semiHidden/>
    <w:rsid w:val="007D0C30"/>
    <w:rPr>
      <w:rFonts w:ascii="Times New Roman" w:eastAsia="Calibri" w:hAnsi="Times New Roman" w:cs="Times New Roman"/>
      <w:sz w:val="20"/>
      <w:szCs w:val="20"/>
      <w:lang w:eastAsia="pt-PT"/>
    </w:rPr>
  </w:style>
  <w:style w:type="character" w:styleId="Refdenotaderodap">
    <w:name w:val="footnote reference"/>
    <w:basedOn w:val="Tipodeletrapredefinidodopargrafo"/>
    <w:semiHidden/>
    <w:rsid w:val="007D0C30"/>
    <w:rPr>
      <w:vertAlign w:val="superscript"/>
    </w:rPr>
  </w:style>
  <w:style w:type="paragraph" w:styleId="Rodap">
    <w:name w:val="footer"/>
    <w:basedOn w:val="Normal"/>
    <w:link w:val="RodapCarter"/>
    <w:uiPriority w:val="99"/>
    <w:rsid w:val="007D0C30"/>
    <w:pPr>
      <w:tabs>
        <w:tab w:val="center" w:pos="4252"/>
        <w:tab w:val="right" w:pos="8504"/>
      </w:tabs>
    </w:pPr>
    <w:rPr>
      <w:rFonts w:eastAsia="Calibri"/>
    </w:rPr>
  </w:style>
  <w:style w:type="character" w:customStyle="1" w:styleId="RodapCarter">
    <w:name w:val="Rodapé Caráter"/>
    <w:basedOn w:val="Tipodeletrapredefinidodopargrafo"/>
    <w:link w:val="Rodap"/>
    <w:uiPriority w:val="99"/>
    <w:rsid w:val="007D0C30"/>
    <w:rPr>
      <w:rFonts w:ascii="Times New Roman" w:eastAsia="Calibri" w:hAnsi="Times New Roman" w:cs="Times New Roman"/>
      <w:sz w:val="24"/>
      <w:szCs w:val="24"/>
      <w:lang w:eastAsia="pt-PT"/>
    </w:rPr>
  </w:style>
  <w:style w:type="character" w:styleId="Forte">
    <w:name w:val="Strong"/>
    <w:basedOn w:val="Tipodeletrapredefinidodopargrafo"/>
    <w:uiPriority w:val="22"/>
    <w:qFormat/>
    <w:rsid w:val="007D0C30"/>
    <w:rPr>
      <w:b/>
      <w:bCs/>
    </w:rPr>
  </w:style>
  <w:style w:type="paragraph" w:styleId="NormalWeb">
    <w:name w:val="Normal (Web)"/>
    <w:basedOn w:val="Normal"/>
    <w:uiPriority w:val="99"/>
    <w:unhideWhenUsed/>
    <w:rsid w:val="007D0C30"/>
    <w:pPr>
      <w:spacing w:before="100" w:beforeAutospacing="1" w:after="100" w:afterAutospacing="1"/>
    </w:pPr>
  </w:style>
  <w:style w:type="character" w:customStyle="1" w:styleId="resaltado">
    <w:name w:val="resaltado"/>
    <w:basedOn w:val="Tipodeletrapredefinidodopargrafo"/>
    <w:rsid w:val="007D0C30"/>
  </w:style>
  <w:style w:type="character" w:styleId="MenoNoResolvida">
    <w:name w:val="Unresolved Mention"/>
    <w:basedOn w:val="Tipodeletrapredefinidodopargrafo"/>
    <w:uiPriority w:val="99"/>
    <w:semiHidden/>
    <w:unhideWhenUsed/>
    <w:rsid w:val="003400F1"/>
    <w:rPr>
      <w:color w:val="605E5C"/>
      <w:shd w:val="clear" w:color="auto" w:fill="E1DFDD"/>
    </w:rPr>
  </w:style>
  <w:style w:type="character" w:styleId="Hiperligaovisitada">
    <w:name w:val="FollowedHyperlink"/>
    <w:basedOn w:val="Tipodeletrapredefinidodopargrafo"/>
    <w:uiPriority w:val="99"/>
    <w:semiHidden/>
    <w:unhideWhenUsed/>
    <w:rsid w:val="00D47C4E"/>
    <w:rPr>
      <w:color w:val="954F72" w:themeColor="followedHyperlink"/>
      <w:u w:val="single"/>
    </w:rPr>
  </w:style>
  <w:style w:type="paragraph" w:customStyle="1" w:styleId="title-bold">
    <w:name w:val="title-bold"/>
    <w:basedOn w:val="Normal"/>
    <w:uiPriority w:val="99"/>
    <w:semiHidden/>
    <w:rsid w:val="00C14758"/>
    <w:pPr>
      <w:spacing w:before="100" w:beforeAutospacing="1" w:after="100" w:afterAutospacing="1"/>
    </w:pPr>
    <w:rPr>
      <w:rFonts w:ascii="Calibri" w:eastAsiaTheme="minorHAnsi" w:hAnsi="Calibri" w:cs="Calibri"/>
      <w:sz w:val="22"/>
      <w:szCs w:val="22"/>
    </w:rPr>
  </w:style>
  <w:style w:type="character" w:styleId="nfase">
    <w:name w:val="Emphasis"/>
    <w:basedOn w:val="Tipodeletrapredefinidodopargrafo"/>
    <w:uiPriority w:val="20"/>
    <w:qFormat/>
    <w:rsid w:val="00C1475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7348463">
      <w:bodyDiv w:val="1"/>
      <w:marLeft w:val="0"/>
      <w:marRight w:val="0"/>
      <w:marTop w:val="0"/>
      <w:marBottom w:val="0"/>
      <w:divBdr>
        <w:top w:val="none" w:sz="0" w:space="0" w:color="auto"/>
        <w:left w:val="none" w:sz="0" w:space="0" w:color="auto"/>
        <w:bottom w:val="none" w:sz="0" w:space="0" w:color="auto"/>
        <w:right w:val="none" w:sz="0" w:space="0" w:color="auto"/>
      </w:divBdr>
    </w:div>
    <w:div w:id="2033846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ated.org/inted/" TargetMode="External"/><Relationship Id="rId13" Type="http://schemas.openxmlformats.org/officeDocument/2006/relationships/hyperlink" Target="http://hdl.handle.net/11328/4965"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daniela.castilhos@ipleiria.pt"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data.europa.eu/eli/C/2023/1339/oj"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dra@upt.pt" TargetMode="External"/><Relationship Id="rId5" Type="http://schemas.openxmlformats.org/officeDocument/2006/relationships/footnotes" Target="footnotes.xml"/><Relationship Id="rId15" Type="http://schemas.openxmlformats.org/officeDocument/2006/relationships/hyperlink" Target="https://eur-lex.europa.eu/legal-content/PT/TXT/PDF/?uri=CELEX:52020DC0625" TargetMode="Externa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iated.org/inted/topics" TargetMode="External"/><Relationship Id="rId14" Type="http://schemas.openxmlformats.org/officeDocument/2006/relationships/hyperlink" Target="https://eur-lex.europa.eu/legal-content/AUTO/?uri=CELEX:52021IP0452&amp;qid=1665949064080&amp;rid=8"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1102</Words>
  <Characters>5952</Characters>
  <Application>Microsoft Office Word</Application>
  <DocSecurity>0</DocSecurity>
  <Lines>49</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Dora Resende Alves</dc:creator>
  <cp:keywords/>
  <dc:description/>
  <cp:lastModifiedBy>Filipa FM. Marinho</cp:lastModifiedBy>
  <cp:revision>2</cp:revision>
  <dcterms:created xsi:type="dcterms:W3CDTF">2024-03-22T12:30:00Z</dcterms:created>
  <dcterms:modified xsi:type="dcterms:W3CDTF">2024-03-22T12:30:00Z</dcterms:modified>
</cp:coreProperties>
</file>