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2A7C7B" w14:textId="5D3AF4EB" w:rsidR="009D2EA9" w:rsidRPr="00E0129D" w:rsidRDefault="008F5B90" w:rsidP="00F90ABB">
      <w:pPr>
        <w:spacing w:line="360" w:lineRule="auto"/>
        <w:jc w:val="both"/>
        <w:rPr>
          <w:rFonts w:ascii="Oxygen" w:hAnsi="Oxygen"/>
          <w:b/>
          <w:bCs/>
          <w:color w:val="222222"/>
          <w:sz w:val="19"/>
          <w:szCs w:val="19"/>
          <w:bdr w:val="none" w:sz="0" w:space="0" w:color="auto" w:frame="1"/>
          <w:shd w:val="clear" w:color="auto" w:fill="F0F0E9"/>
          <w:lang w:val="en-GB"/>
        </w:rPr>
      </w:pPr>
      <w:bookmarkStart w:id="0" w:name="_Hlk74034465"/>
      <w:r>
        <w:rPr>
          <w:noProof/>
        </w:rPr>
        <w:drawing>
          <wp:inline distT="0" distB="0" distL="0" distR="0" wp14:anchorId="792EABFC" wp14:editId="207C89D9">
            <wp:extent cx="5400040" cy="1887855"/>
            <wp:effectExtent l="0" t="0" r="0" b="0"/>
            <wp:docPr id="2" name="Imagem 2" descr="ICERI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ERI20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0040" cy="1887855"/>
                    </a:xfrm>
                    <a:prstGeom prst="rect">
                      <a:avLst/>
                    </a:prstGeom>
                    <a:noFill/>
                    <a:ln>
                      <a:noFill/>
                    </a:ln>
                  </pic:spPr>
                </pic:pic>
              </a:graphicData>
            </a:graphic>
          </wp:inline>
        </w:drawing>
      </w:r>
      <w:r w:rsidR="009D2EA9" w:rsidRPr="00E0129D">
        <w:rPr>
          <w:rFonts w:ascii="Oxygen" w:hAnsi="Oxygen"/>
          <w:b/>
          <w:bCs/>
          <w:color w:val="222222"/>
          <w:sz w:val="19"/>
          <w:szCs w:val="19"/>
          <w:bdr w:val="none" w:sz="0" w:space="0" w:color="auto" w:frame="1"/>
          <w:shd w:val="clear" w:color="auto" w:fill="F0F0E9"/>
          <w:lang w:val="en-GB"/>
        </w:rPr>
        <w:br/>
      </w:r>
      <w:r w:rsidR="009D2EA9" w:rsidRPr="00E0129D">
        <w:rPr>
          <w:rStyle w:val="Forte"/>
          <w:rFonts w:ascii="Oxygen" w:hAnsi="Oxygen"/>
          <w:color w:val="222222"/>
          <w:sz w:val="19"/>
          <w:szCs w:val="19"/>
          <w:bdr w:val="none" w:sz="0" w:space="0" w:color="auto" w:frame="1"/>
          <w:shd w:val="clear" w:color="auto" w:fill="F0F0E9"/>
          <w:lang w:val="en-GB"/>
        </w:rPr>
        <w:t>1</w:t>
      </w:r>
      <w:r>
        <w:rPr>
          <w:rStyle w:val="Forte"/>
          <w:rFonts w:ascii="Oxygen" w:hAnsi="Oxygen"/>
          <w:color w:val="222222"/>
          <w:sz w:val="19"/>
          <w:szCs w:val="19"/>
          <w:bdr w:val="none" w:sz="0" w:space="0" w:color="auto" w:frame="1"/>
          <w:shd w:val="clear" w:color="auto" w:fill="F0F0E9"/>
          <w:lang w:val="en-GB"/>
        </w:rPr>
        <w:t>6</w:t>
      </w:r>
      <w:r w:rsidR="009D2EA9" w:rsidRPr="00E0129D">
        <w:rPr>
          <w:rStyle w:val="Forte"/>
          <w:rFonts w:ascii="Oxygen" w:hAnsi="Oxygen"/>
          <w:color w:val="222222"/>
          <w:sz w:val="19"/>
          <w:szCs w:val="19"/>
          <w:bdr w:val="none" w:sz="0" w:space="0" w:color="auto" w:frame="1"/>
          <w:shd w:val="clear" w:color="auto" w:fill="F0F0E9"/>
          <w:lang w:val="en-GB"/>
        </w:rPr>
        <w:t>th annual International Conference of Education, Research and Innovation</w:t>
      </w:r>
    </w:p>
    <w:p w14:paraId="56074E73" w14:textId="7D8A3932" w:rsidR="009D2EA9" w:rsidRPr="00E0129D" w:rsidRDefault="009D2EA9" w:rsidP="009D2EA9">
      <w:pPr>
        <w:spacing w:line="360" w:lineRule="auto"/>
        <w:jc w:val="right"/>
        <w:rPr>
          <w:lang w:val="en-GB"/>
        </w:rPr>
      </w:pPr>
      <w:r w:rsidRPr="00E0129D">
        <w:rPr>
          <w:rFonts w:ascii="Oxygen" w:hAnsi="Oxygen"/>
          <w:b/>
          <w:bCs/>
          <w:color w:val="222222"/>
          <w:sz w:val="19"/>
          <w:szCs w:val="19"/>
          <w:bdr w:val="none" w:sz="0" w:space="0" w:color="auto" w:frame="1"/>
          <w:shd w:val="clear" w:color="auto" w:fill="F0F0E9"/>
          <w:lang w:val="en-GB"/>
        </w:rPr>
        <w:br/>
      </w:r>
      <w:r w:rsidRPr="00E0129D">
        <w:rPr>
          <w:rStyle w:val="Forte"/>
          <w:rFonts w:ascii="Oxygen" w:hAnsi="Oxygen"/>
          <w:color w:val="222222"/>
          <w:sz w:val="19"/>
          <w:szCs w:val="19"/>
          <w:bdr w:val="none" w:sz="0" w:space="0" w:color="auto" w:frame="1"/>
          <w:shd w:val="clear" w:color="auto" w:fill="F0F0E9"/>
          <w:lang w:val="en-GB"/>
        </w:rPr>
        <w:t xml:space="preserve">Seville (Spain). </w:t>
      </w:r>
      <w:r w:rsidR="008F5B90">
        <w:rPr>
          <w:rStyle w:val="Forte"/>
          <w:rFonts w:ascii="Oxygen" w:hAnsi="Oxygen"/>
          <w:color w:val="222222"/>
          <w:sz w:val="19"/>
          <w:szCs w:val="19"/>
          <w:bdr w:val="none" w:sz="0" w:space="0" w:color="auto" w:frame="1"/>
          <w:shd w:val="clear" w:color="auto" w:fill="F0F0E9"/>
          <w:lang w:val="en-GB"/>
        </w:rPr>
        <w:t>13</w:t>
      </w:r>
      <w:r w:rsidRPr="00E0129D">
        <w:rPr>
          <w:rStyle w:val="Forte"/>
          <w:rFonts w:ascii="Oxygen" w:hAnsi="Oxygen"/>
          <w:color w:val="222222"/>
          <w:sz w:val="19"/>
          <w:szCs w:val="19"/>
          <w:bdr w:val="none" w:sz="0" w:space="0" w:color="auto" w:frame="1"/>
          <w:shd w:val="clear" w:color="auto" w:fill="F0F0E9"/>
          <w:lang w:val="en-GB"/>
        </w:rPr>
        <w:t xml:space="preserve">th - </w:t>
      </w:r>
      <w:r w:rsidR="008F5B90">
        <w:rPr>
          <w:rStyle w:val="Forte"/>
          <w:rFonts w:ascii="Oxygen" w:hAnsi="Oxygen"/>
          <w:color w:val="222222"/>
          <w:sz w:val="19"/>
          <w:szCs w:val="19"/>
          <w:bdr w:val="none" w:sz="0" w:space="0" w:color="auto" w:frame="1"/>
          <w:shd w:val="clear" w:color="auto" w:fill="F0F0E9"/>
          <w:lang w:val="en-GB"/>
        </w:rPr>
        <w:t>15</w:t>
      </w:r>
      <w:r w:rsidRPr="00E0129D">
        <w:rPr>
          <w:rStyle w:val="Forte"/>
          <w:rFonts w:ascii="Oxygen" w:hAnsi="Oxygen"/>
          <w:color w:val="222222"/>
          <w:sz w:val="19"/>
          <w:szCs w:val="19"/>
          <w:bdr w:val="none" w:sz="0" w:space="0" w:color="auto" w:frame="1"/>
          <w:shd w:val="clear" w:color="auto" w:fill="F0F0E9"/>
          <w:lang w:val="en-GB"/>
        </w:rPr>
        <w:t>th of November, 202</w:t>
      </w:r>
      <w:r w:rsidR="008F5B90">
        <w:rPr>
          <w:rStyle w:val="Forte"/>
          <w:rFonts w:ascii="Oxygen" w:hAnsi="Oxygen"/>
          <w:color w:val="222222"/>
          <w:sz w:val="19"/>
          <w:szCs w:val="19"/>
          <w:bdr w:val="none" w:sz="0" w:space="0" w:color="auto" w:frame="1"/>
          <w:shd w:val="clear" w:color="auto" w:fill="F0F0E9"/>
          <w:lang w:val="en-GB"/>
        </w:rPr>
        <w:t>3</w:t>
      </w:r>
    </w:p>
    <w:p w14:paraId="0FF52D64" w14:textId="77777777" w:rsidR="009D2EA9" w:rsidRPr="00E0129D" w:rsidRDefault="009D2EA9" w:rsidP="00F90ABB">
      <w:pPr>
        <w:spacing w:line="360" w:lineRule="auto"/>
        <w:jc w:val="both"/>
        <w:rPr>
          <w:lang w:val="en-GB"/>
        </w:rPr>
      </w:pPr>
    </w:p>
    <w:bookmarkEnd w:id="0"/>
    <w:p w14:paraId="01409215" w14:textId="4FCEE087" w:rsidR="006A12AE" w:rsidRDefault="008F5B90" w:rsidP="00F90ABB">
      <w:pPr>
        <w:spacing w:line="360" w:lineRule="auto"/>
        <w:jc w:val="both"/>
        <w:rPr>
          <w:sz w:val="22"/>
          <w:szCs w:val="22"/>
          <w:u w:val="single"/>
          <w:lang w:val="es-ES_tradnl"/>
        </w:rPr>
      </w:pPr>
      <w:r>
        <w:rPr>
          <w:sz w:val="22"/>
          <w:szCs w:val="22"/>
          <w:u w:val="single"/>
          <w:lang w:val="es-ES_tradnl"/>
        </w:rPr>
        <w:fldChar w:fldCharType="begin"/>
      </w:r>
      <w:r>
        <w:rPr>
          <w:sz w:val="22"/>
          <w:szCs w:val="22"/>
          <w:u w:val="single"/>
          <w:lang w:val="es-ES_tradnl"/>
        </w:rPr>
        <w:instrText xml:space="preserve"> HYPERLINK "</w:instrText>
      </w:r>
      <w:r w:rsidRPr="008F5B90">
        <w:rPr>
          <w:sz w:val="22"/>
          <w:szCs w:val="22"/>
          <w:u w:val="single"/>
          <w:lang w:val="es-ES_tradnl"/>
        </w:rPr>
        <w:instrText>https://iated.org/iceri/</w:instrText>
      </w:r>
      <w:r>
        <w:rPr>
          <w:sz w:val="22"/>
          <w:szCs w:val="22"/>
          <w:u w:val="single"/>
          <w:lang w:val="es-ES_tradnl"/>
        </w:rPr>
        <w:instrText xml:space="preserve">" </w:instrText>
      </w:r>
      <w:r>
        <w:rPr>
          <w:sz w:val="22"/>
          <w:szCs w:val="22"/>
          <w:u w:val="single"/>
          <w:lang w:val="es-ES_tradnl"/>
        </w:rPr>
        <w:fldChar w:fldCharType="separate"/>
      </w:r>
      <w:r w:rsidRPr="003C03DE">
        <w:rPr>
          <w:rStyle w:val="Hiperligao"/>
          <w:sz w:val="22"/>
          <w:szCs w:val="22"/>
          <w:lang w:val="es-ES_tradnl"/>
        </w:rPr>
        <w:t>https://iated.org/iceri/</w:t>
      </w:r>
      <w:r>
        <w:rPr>
          <w:sz w:val="22"/>
          <w:szCs w:val="22"/>
          <w:u w:val="single"/>
          <w:lang w:val="es-ES_tradnl"/>
        </w:rPr>
        <w:fldChar w:fldCharType="end"/>
      </w:r>
      <w:r>
        <w:rPr>
          <w:sz w:val="22"/>
          <w:szCs w:val="22"/>
          <w:u w:val="single"/>
          <w:lang w:val="es-ES_tradnl"/>
        </w:rPr>
        <w:t xml:space="preserve"> </w:t>
      </w:r>
    </w:p>
    <w:p w14:paraId="4E886E83" w14:textId="77777777" w:rsidR="003F4B9E" w:rsidRPr="006B0A59" w:rsidRDefault="003F4B9E" w:rsidP="00F90ABB">
      <w:pPr>
        <w:spacing w:line="360" w:lineRule="auto"/>
        <w:jc w:val="both"/>
        <w:rPr>
          <w:sz w:val="22"/>
          <w:szCs w:val="22"/>
          <w:u w:val="single"/>
          <w:lang w:val="es-ES_tradnl"/>
        </w:rPr>
      </w:pPr>
    </w:p>
    <w:p w14:paraId="1D7869C4" w14:textId="3A14ECD8" w:rsidR="00D0218D" w:rsidRPr="005B1A94" w:rsidRDefault="00191F9E" w:rsidP="003F4B9E">
      <w:pPr>
        <w:spacing w:line="360" w:lineRule="auto"/>
        <w:jc w:val="center"/>
        <w:rPr>
          <w:b/>
          <w:bCs/>
          <w:u w:val="single"/>
          <w:lang w:val="en-US"/>
        </w:rPr>
      </w:pPr>
      <w:bookmarkStart w:id="1" w:name="_GoBack"/>
      <w:proofErr w:type="spellStart"/>
      <w:r w:rsidRPr="003F4B9E">
        <w:rPr>
          <w:b/>
          <w:bCs/>
          <w:u w:val="single"/>
          <w:lang w:val="es-ES_tradnl"/>
        </w:rPr>
        <w:t>The</w:t>
      </w:r>
      <w:proofErr w:type="spellEnd"/>
      <w:r w:rsidR="0042090E" w:rsidRPr="003F4B9E">
        <w:rPr>
          <w:b/>
          <w:bCs/>
          <w:u w:val="single"/>
          <w:lang w:val="es-ES_tradnl"/>
        </w:rPr>
        <w:t xml:space="preserve"> </w:t>
      </w:r>
      <w:r w:rsidR="00B637B8" w:rsidRPr="003F4B9E">
        <w:rPr>
          <w:b/>
          <w:bCs/>
          <w:u w:val="single"/>
          <w:lang w:val="es-ES_tradnl"/>
        </w:rPr>
        <w:t xml:space="preserve">use </w:t>
      </w:r>
      <w:proofErr w:type="spellStart"/>
      <w:r w:rsidR="00B637B8" w:rsidRPr="003F4B9E">
        <w:rPr>
          <w:b/>
          <w:bCs/>
          <w:u w:val="single"/>
          <w:lang w:val="es-ES_tradnl"/>
        </w:rPr>
        <w:t>of</w:t>
      </w:r>
      <w:proofErr w:type="spellEnd"/>
      <w:r w:rsidR="00B637B8" w:rsidRPr="003F4B9E">
        <w:rPr>
          <w:b/>
          <w:bCs/>
          <w:u w:val="single"/>
          <w:lang w:val="es-ES_tradnl"/>
        </w:rPr>
        <w:t xml:space="preserve"> </w:t>
      </w:r>
      <w:proofErr w:type="spellStart"/>
      <w:r w:rsidR="00B637B8" w:rsidRPr="003F4B9E">
        <w:rPr>
          <w:b/>
          <w:bCs/>
          <w:u w:val="single"/>
          <w:lang w:val="es-ES_tradnl"/>
        </w:rPr>
        <w:t>the</w:t>
      </w:r>
      <w:proofErr w:type="spellEnd"/>
      <w:r w:rsidR="00B637B8" w:rsidRPr="003F4B9E">
        <w:rPr>
          <w:b/>
          <w:bCs/>
          <w:u w:val="single"/>
          <w:lang w:val="es-ES_tradnl"/>
        </w:rPr>
        <w:t xml:space="preserve"> </w:t>
      </w:r>
      <w:proofErr w:type="spellStart"/>
      <w:r w:rsidR="003F4B9E" w:rsidRPr="003F4B9E">
        <w:rPr>
          <w:b/>
          <w:bCs/>
          <w:u w:val="single"/>
          <w:lang w:val="es-ES_tradnl"/>
        </w:rPr>
        <w:t>Sustainable</w:t>
      </w:r>
      <w:proofErr w:type="spellEnd"/>
      <w:r w:rsidR="003F4B9E" w:rsidRPr="003F4B9E">
        <w:rPr>
          <w:b/>
          <w:bCs/>
          <w:u w:val="single"/>
          <w:lang w:val="es-ES_tradnl"/>
        </w:rPr>
        <w:t xml:space="preserve"> Development </w:t>
      </w:r>
      <w:proofErr w:type="spellStart"/>
      <w:r w:rsidR="003F4B9E" w:rsidRPr="003F4B9E">
        <w:rPr>
          <w:b/>
          <w:bCs/>
          <w:u w:val="single"/>
          <w:lang w:val="es-ES_tradnl"/>
        </w:rPr>
        <w:t>Goals</w:t>
      </w:r>
      <w:proofErr w:type="spellEnd"/>
      <w:r w:rsidR="003F4B9E" w:rsidRPr="003F4B9E">
        <w:rPr>
          <w:b/>
          <w:bCs/>
          <w:u w:val="single"/>
          <w:lang w:val="es-ES_tradnl"/>
        </w:rPr>
        <w:t xml:space="preserve"> (</w:t>
      </w:r>
      <w:proofErr w:type="gramStart"/>
      <w:r w:rsidR="003F4B9E" w:rsidRPr="003F4B9E">
        <w:rPr>
          <w:b/>
          <w:bCs/>
          <w:u w:val="single"/>
          <w:lang w:val="es-ES_tradnl"/>
        </w:rPr>
        <w:t>SDG)</w:t>
      </w:r>
      <w:r w:rsidR="0042090E" w:rsidRPr="003F4B9E">
        <w:rPr>
          <w:b/>
          <w:bCs/>
          <w:u w:val="single"/>
          <w:lang w:val="es-ES_tradnl"/>
        </w:rPr>
        <w:t xml:space="preserve">  </w:t>
      </w:r>
      <w:bookmarkEnd w:id="1"/>
      <w:r w:rsidR="0042090E" w:rsidRPr="003F4B9E">
        <w:rPr>
          <w:b/>
          <w:bCs/>
          <w:u w:val="single"/>
          <w:lang w:val="es-ES_tradnl"/>
        </w:rPr>
        <w:t>at</w:t>
      </w:r>
      <w:proofErr w:type="gramEnd"/>
      <w:r w:rsidR="0042090E" w:rsidRPr="003F4B9E">
        <w:rPr>
          <w:b/>
          <w:bCs/>
          <w:u w:val="single"/>
          <w:lang w:val="es-ES_tradnl"/>
        </w:rPr>
        <w:t xml:space="preserve"> </w:t>
      </w:r>
      <w:proofErr w:type="spellStart"/>
      <w:r w:rsidR="0042090E" w:rsidRPr="003F4B9E">
        <w:rPr>
          <w:b/>
          <w:bCs/>
          <w:u w:val="single"/>
          <w:lang w:val="es-ES_tradnl"/>
        </w:rPr>
        <w:t>the</w:t>
      </w:r>
      <w:proofErr w:type="spellEnd"/>
      <w:r w:rsidR="00B637B8" w:rsidRPr="003F4B9E">
        <w:rPr>
          <w:b/>
          <w:bCs/>
          <w:u w:val="single"/>
          <w:lang w:val="es-ES_tradnl"/>
        </w:rPr>
        <w:t xml:space="preserve"> </w:t>
      </w:r>
      <w:proofErr w:type="spellStart"/>
      <w:r w:rsidR="00B637B8" w:rsidRPr="003F4B9E">
        <w:rPr>
          <w:b/>
          <w:bCs/>
          <w:u w:val="single"/>
          <w:lang w:val="es-ES_tradnl"/>
        </w:rPr>
        <w:t>study</w:t>
      </w:r>
      <w:proofErr w:type="spellEnd"/>
      <w:r w:rsidR="00B637B8" w:rsidRPr="003F4B9E">
        <w:rPr>
          <w:b/>
          <w:bCs/>
          <w:u w:val="single"/>
          <w:lang w:val="es-ES_tradnl"/>
        </w:rPr>
        <w:t xml:space="preserve"> </w:t>
      </w:r>
      <w:proofErr w:type="spellStart"/>
      <w:r w:rsidR="00B637B8" w:rsidRPr="003F4B9E">
        <w:rPr>
          <w:b/>
          <w:bCs/>
          <w:u w:val="single"/>
          <w:lang w:val="es-ES_tradnl"/>
        </w:rPr>
        <w:t>of</w:t>
      </w:r>
      <w:proofErr w:type="spellEnd"/>
      <w:r w:rsidR="0042090E" w:rsidRPr="003F4B9E">
        <w:rPr>
          <w:b/>
          <w:bCs/>
          <w:u w:val="single"/>
          <w:lang w:val="es-ES_tradnl"/>
        </w:rPr>
        <w:t xml:space="preserve"> </w:t>
      </w:r>
      <w:bookmarkStart w:id="2" w:name="_Hlk141280297"/>
      <w:r w:rsidR="003F4B9E" w:rsidRPr="005B1A94">
        <w:rPr>
          <w:b/>
          <w:bCs/>
          <w:u w:val="single"/>
          <w:lang w:val="en-US"/>
        </w:rPr>
        <w:t>European Union Litigation</w:t>
      </w:r>
      <w:bookmarkEnd w:id="2"/>
      <w:r w:rsidR="003F4B9E" w:rsidRPr="005B1A94">
        <w:rPr>
          <w:b/>
          <w:bCs/>
          <w:u w:val="single"/>
          <w:lang w:val="en-US"/>
        </w:rPr>
        <w:t xml:space="preserve"> </w:t>
      </w:r>
      <w:r w:rsidR="0042090E" w:rsidRPr="003F4B9E">
        <w:rPr>
          <w:b/>
          <w:bCs/>
          <w:u w:val="single"/>
          <w:lang w:val="es-ES_tradnl"/>
        </w:rPr>
        <w:t xml:space="preserve">– a </w:t>
      </w:r>
      <w:proofErr w:type="spellStart"/>
      <w:r w:rsidR="0042090E" w:rsidRPr="003F4B9E">
        <w:rPr>
          <w:b/>
          <w:bCs/>
          <w:u w:val="single"/>
          <w:lang w:val="es-ES_tradnl"/>
        </w:rPr>
        <w:t>bigger</w:t>
      </w:r>
      <w:proofErr w:type="spellEnd"/>
      <w:r w:rsidR="0042090E" w:rsidRPr="003F4B9E">
        <w:rPr>
          <w:b/>
          <w:bCs/>
          <w:u w:val="single"/>
          <w:lang w:val="es-ES_tradnl"/>
        </w:rPr>
        <w:t xml:space="preserve"> plan</w:t>
      </w:r>
      <w:r w:rsidR="00B637B8" w:rsidRPr="003F4B9E">
        <w:rPr>
          <w:b/>
          <w:bCs/>
          <w:u w:val="single"/>
          <w:lang w:val="es-ES_tradnl"/>
        </w:rPr>
        <w:t xml:space="preserve"> </w:t>
      </w:r>
      <w:proofErr w:type="spellStart"/>
      <w:r w:rsidR="003F4B9E" w:rsidRPr="003F4B9E">
        <w:rPr>
          <w:b/>
          <w:bCs/>
          <w:u w:val="single"/>
          <w:lang w:val="es-ES_tradnl"/>
        </w:rPr>
        <w:t>for</w:t>
      </w:r>
      <w:proofErr w:type="spellEnd"/>
      <w:r w:rsidR="00B637B8" w:rsidRPr="003F4B9E">
        <w:rPr>
          <w:b/>
          <w:bCs/>
          <w:u w:val="single"/>
          <w:lang w:val="es-ES_tradnl"/>
        </w:rPr>
        <w:t xml:space="preserve"> </w:t>
      </w:r>
      <w:proofErr w:type="spellStart"/>
      <w:r w:rsidR="00B637B8" w:rsidRPr="003F4B9E">
        <w:rPr>
          <w:b/>
          <w:bCs/>
          <w:u w:val="single"/>
          <w:lang w:val="es-ES_tradnl"/>
        </w:rPr>
        <w:t>citizenship</w:t>
      </w:r>
      <w:proofErr w:type="spellEnd"/>
    </w:p>
    <w:p w14:paraId="2F7E3848" w14:textId="22200E2F" w:rsidR="00D0218D" w:rsidRPr="00710CFD" w:rsidRDefault="00D0218D" w:rsidP="0071236B">
      <w:pPr>
        <w:pStyle w:val="Default"/>
        <w:spacing w:line="360" w:lineRule="auto"/>
        <w:jc w:val="both"/>
        <w:rPr>
          <w:rFonts w:ascii="Times New Roman" w:hAnsi="Times New Roman" w:cs="Times New Roman"/>
          <w:color w:val="auto"/>
          <w:sz w:val="20"/>
          <w:szCs w:val="20"/>
          <w:lang w:val="en-GB"/>
        </w:rPr>
      </w:pPr>
      <w:r w:rsidRPr="00710CFD">
        <w:rPr>
          <w:rFonts w:ascii="Times New Roman" w:hAnsi="Times New Roman" w:cs="Times New Roman"/>
          <w:color w:val="auto"/>
          <w:sz w:val="20"/>
          <w:szCs w:val="20"/>
          <w:lang w:val="en-GB"/>
        </w:rPr>
        <w:tab/>
      </w:r>
    </w:p>
    <w:p w14:paraId="42CCD8AC" w14:textId="77777777" w:rsidR="00F732EC" w:rsidRPr="00710CFD" w:rsidRDefault="00F732EC" w:rsidP="0071236B">
      <w:pPr>
        <w:pStyle w:val="Default"/>
        <w:spacing w:line="360" w:lineRule="auto"/>
        <w:jc w:val="both"/>
        <w:rPr>
          <w:rFonts w:ascii="Times New Roman" w:hAnsi="Times New Roman" w:cs="Times New Roman"/>
          <w:color w:val="auto"/>
          <w:sz w:val="20"/>
          <w:szCs w:val="20"/>
          <w:lang w:val="en-GB"/>
        </w:rPr>
      </w:pPr>
    </w:p>
    <w:p w14:paraId="1841DEDA" w14:textId="30EB48FD" w:rsidR="00D0218D" w:rsidRPr="00253539" w:rsidRDefault="00832B42" w:rsidP="0071236B">
      <w:pPr>
        <w:pStyle w:val="Default"/>
        <w:spacing w:line="360" w:lineRule="auto"/>
        <w:ind w:firstLine="708"/>
        <w:jc w:val="both"/>
        <w:rPr>
          <w:rFonts w:ascii="Times New Roman" w:hAnsi="Times New Roman" w:cs="Times New Roman"/>
          <w:color w:val="auto"/>
          <w:sz w:val="20"/>
          <w:szCs w:val="20"/>
        </w:rPr>
      </w:pPr>
      <w:r>
        <w:rPr>
          <w:rFonts w:ascii="Times New Roman" w:hAnsi="Times New Roman" w:cs="Times New Roman"/>
          <w:i/>
          <w:iCs/>
          <w:color w:val="auto"/>
        </w:rPr>
        <w:t>Maria Manuela Magalhães Silva</w:t>
      </w:r>
      <w:r w:rsidR="00D0218D" w:rsidRPr="00253539">
        <w:rPr>
          <w:rFonts w:ascii="Times New Roman" w:hAnsi="Times New Roman" w:cs="Times New Roman"/>
          <w:sz w:val="20"/>
          <w:szCs w:val="20"/>
        </w:rPr>
        <w:t>, PhD</w:t>
      </w:r>
      <w:r w:rsidR="00D0218D" w:rsidRPr="00253539">
        <w:rPr>
          <w:rFonts w:ascii="Times New Roman" w:hAnsi="Times New Roman" w:cs="Times New Roman"/>
          <w:i/>
          <w:iCs/>
          <w:sz w:val="20"/>
          <w:szCs w:val="20"/>
        </w:rPr>
        <w:t xml:space="preserve">   </w:t>
      </w:r>
      <w:r w:rsidR="00D0218D" w:rsidRPr="00253539">
        <w:rPr>
          <w:rFonts w:ascii="Times New Roman" w:hAnsi="Times New Roman" w:cs="Times New Roman"/>
          <w:color w:val="auto"/>
          <w:sz w:val="20"/>
          <w:szCs w:val="20"/>
        </w:rPr>
        <w:tab/>
      </w:r>
      <w:hyperlink r:id="rId9" w:history="1">
        <w:r w:rsidRPr="00832B42">
          <w:rPr>
            <w:rStyle w:val="Hiperligao"/>
            <w:rFonts w:ascii="Times New Roman" w:hAnsi="Times New Roman" w:cs="Times New Roman"/>
            <w:sz w:val="20"/>
            <w:szCs w:val="20"/>
          </w:rPr>
          <w:t>mmdmms@upt.pt</w:t>
        </w:r>
      </w:hyperlink>
      <w:r w:rsidRPr="00832B42">
        <w:rPr>
          <w:rStyle w:val="Hiperligao"/>
          <w:rFonts w:ascii="Times New Roman" w:hAnsi="Times New Roman" w:cs="Times New Roman"/>
          <w:sz w:val="20"/>
          <w:szCs w:val="20"/>
        </w:rPr>
        <w:t xml:space="preserve"> </w:t>
      </w:r>
    </w:p>
    <w:p w14:paraId="320F099E" w14:textId="2181B43D" w:rsidR="00D0218D" w:rsidRDefault="00D0218D" w:rsidP="006B0A59">
      <w:pPr>
        <w:spacing w:line="360" w:lineRule="auto"/>
        <w:ind w:firstLine="708"/>
        <w:jc w:val="both"/>
      </w:pPr>
      <w:r w:rsidRPr="004E0BFA">
        <w:rPr>
          <w:i/>
          <w:iCs/>
        </w:rPr>
        <w:t>Dora Resende Alves</w:t>
      </w:r>
      <w:r w:rsidRPr="004E0BFA">
        <w:t>, PhD</w:t>
      </w:r>
      <w:r w:rsidRPr="004E0BFA">
        <w:rPr>
          <w:i/>
          <w:iCs/>
        </w:rPr>
        <w:t xml:space="preserve">   </w:t>
      </w:r>
      <w:r w:rsidRPr="004E0BFA">
        <w:rPr>
          <w:i/>
          <w:iCs/>
        </w:rPr>
        <w:tab/>
      </w:r>
      <w:r>
        <w:rPr>
          <w:i/>
          <w:iCs/>
        </w:rPr>
        <w:tab/>
      </w:r>
      <w:r w:rsidR="00FE35F1">
        <w:rPr>
          <w:i/>
          <w:iCs/>
        </w:rPr>
        <w:tab/>
      </w:r>
      <w:hyperlink r:id="rId10" w:history="1">
        <w:r w:rsidR="00FE35F1" w:rsidRPr="007C0A8C">
          <w:rPr>
            <w:rStyle w:val="Hiperligao"/>
            <w:sz w:val="20"/>
            <w:szCs w:val="20"/>
          </w:rPr>
          <w:t>dra@upt.pt</w:t>
        </w:r>
      </w:hyperlink>
      <w:r w:rsidRPr="004E0BFA">
        <w:t xml:space="preserve">       </w:t>
      </w:r>
      <w:r w:rsidRPr="004E0BFA">
        <w:tab/>
      </w:r>
    </w:p>
    <w:p w14:paraId="1BD0334C" w14:textId="38A12FCF" w:rsidR="00832B42" w:rsidRPr="00832B42" w:rsidRDefault="00832B42" w:rsidP="00832B42">
      <w:pPr>
        <w:spacing w:line="360" w:lineRule="auto"/>
        <w:rPr>
          <w:rStyle w:val="Hiperligao"/>
          <w:sz w:val="20"/>
          <w:szCs w:val="20"/>
        </w:rPr>
      </w:pPr>
      <w:r>
        <w:rPr>
          <w:rFonts w:ascii="Garamond" w:hAnsi="Garamond" w:cs="Arial"/>
          <w:b/>
          <w:color w:val="000000" w:themeColor="text1"/>
        </w:rPr>
        <w:t xml:space="preserve">  </w:t>
      </w:r>
      <w:r>
        <w:rPr>
          <w:rFonts w:ascii="Garamond" w:hAnsi="Garamond" w:cs="Arial"/>
          <w:b/>
          <w:color w:val="000000" w:themeColor="text1"/>
        </w:rPr>
        <w:tab/>
      </w:r>
      <w:r w:rsidRPr="00832B42">
        <w:rPr>
          <w:rStyle w:val="Hiperligao"/>
          <w:sz w:val="20"/>
          <w:szCs w:val="20"/>
        </w:rPr>
        <w:t xml:space="preserve"> </w:t>
      </w:r>
    </w:p>
    <w:p w14:paraId="0A50ADB2" w14:textId="77777777" w:rsidR="00832B42" w:rsidRPr="006B0A59" w:rsidRDefault="00832B42" w:rsidP="00832B42">
      <w:pPr>
        <w:spacing w:line="360" w:lineRule="auto"/>
        <w:jc w:val="right"/>
      </w:pPr>
    </w:p>
    <w:p w14:paraId="3D0863DE" w14:textId="0955E756" w:rsidR="009F3F62" w:rsidRDefault="00D0218D" w:rsidP="0071236B">
      <w:pPr>
        <w:pStyle w:val="Default"/>
        <w:jc w:val="both"/>
        <w:rPr>
          <w:rFonts w:ascii="Times New Roman" w:hAnsi="Times New Roman" w:cs="Times New Roman"/>
          <w:color w:val="auto"/>
          <w:sz w:val="22"/>
          <w:szCs w:val="22"/>
        </w:rPr>
      </w:pPr>
      <w:r w:rsidRPr="00DF1FA9">
        <w:rPr>
          <w:rFonts w:ascii="Times New Roman" w:hAnsi="Times New Roman" w:cs="Times New Roman"/>
          <w:b/>
          <w:bCs/>
          <w:sz w:val="20"/>
          <w:szCs w:val="20"/>
        </w:rPr>
        <w:t>FILIA</w:t>
      </w:r>
      <w:r w:rsidR="00191F9E">
        <w:rPr>
          <w:rFonts w:ascii="Times New Roman" w:hAnsi="Times New Roman" w:cs="Times New Roman"/>
          <w:b/>
          <w:bCs/>
          <w:sz w:val="20"/>
          <w:szCs w:val="20"/>
        </w:rPr>
        <w:t>TION</w:t>
      </w:r>
      <w:r w:rsidRPr="00DF1FA9">
        <w:rPr>
          <w:rFonts w:ascii="Times New Roman" w:hAnsi="Times New Roman" w:cs="Times New Roman"/>
          <w:b/>
          <w:bCs/>
          <w:color w:val="auto"/>
          <w:sz w:val="20"/>
          <w:szCs w:val="20"/>
        </w:rPr>
        <w:t>:</w:t>
      </w:r>
      <w:r w:rsidRPr="008D2A9C">
        <w:rPr>
          <w:rFonts w:ascii="Times New Roman" w:hAnsi="Times New Roman" w:cs="Times New Roman"/>
          <w:color w:val="auto"/>
          <w:sz w:val="22"/>
          <w:szCs w:val="22"/>
        </w:rPr>
        <w:t xml:space="preserve"> </w:t>
      </w:r>
    </w:p>
    <w:p w14:paraId="008D80B5" w14:textId="78AF495E" w:rsidR="00D0218D" w:rsidRDefault="00D0218D" w:rsidP="0071236B">
      <w:pPr>
        <w:pStyle w:val="Default"/>
        <w:jc w:val="both"/>
        <w:rPr>
          <w:rFonts w:ascii="Times New Roman" w:hAnsi="Times New Roman" w:cs="Times New Roman"/>
          <w:sz w:val="20"/>
          <w:szCs w:val="20"/>
        </w:rPr>
      </w:pPr>
      <w:r w:rsidRPr="008D2A9C">
        <w:rPr>
          <w:rFonts w:ascii="Times New Roman" w:hAnsi="Times New Roman" w:cs="Times New Roman"/>
          <w:sz w:val="20"/>
          <w:szCs w:val="20"/>
        </w:rPr>
        <w:t>Universidade Por</w:t>
      </w:r>
      <w:r>
        <w:rPr>
          <w:rFonts w:ascii="Times New Roman" w:hAnsi="Times New Roman" w:cs="Times New Roman"/>
          <w:sz w:val="20"/>
          <w:szCs w:val="20"/>
        </w:rPr>
        <w:t>tucalense Infante D. Henrique, Departamento de Direito, P</w:t>
      </w:r>
      <w:r w:rsidRPr="008D2A9C">
        <w:rPr>
          <w:rFonts w:ascii="Times New Roman" w:hAnsi="Times New Roman" w:cs="Times New Roman"/>
          <w:sz w:val="20"/>
          <w:szCs w:val="20"/>
        </w:rPr>
        <w:t>orto, Portugal</w:t>
      </w:r>
      <w:r>
        <w:rPr>
          <w:rFonts w:ascii="Times New Roman" w:hAnsi="Times New Roman" w:cs="Times New Roman"/>
          <w:sz w:val="20"/>
          <w:szCs w:val="20"/>
        </w:rPr>
        <w:t>, +351225572</w:t>
      </w:r>
      <w:r w:rsidR="009F3F62">
        <w:rPr>
          <w:rFonts w:ascii="Times New Roman" w:hAnsi="Times New Roman" w:cs="Times New Roman"/>
          <w:sz w:val="20"/>
          <w:szCs w:val="20"/>
        </w:rPr>
        <w:t>474</w:t>
      </w:r>
      <w:r>
        <w:rPr>
          <w:rFonts w:ascii="Times New Roman" w:hAnsi="Times New Roman" w:cs="Times New Roman"/>
          <w:sz w:val="20"/>
          <w:szCs w:val="20"/>
        </w:rPr>
        <w:t>.</w:t>
      </w:r>
    </w:p>
    <w:p w14:paraId="4F8F6057" w14:textId="331E7414" w:rsidR="00D0218D" w:rsidRDefault="00D0218D" w:rsidP="00282214">
      <w:pPr>
        <w:rPr>
          <w:b/>
          <w:bCs/>
        </w:rPr>
      </w:pPr>
    </w:p>
    <w:p w14:paraId="3257E98D" w14:textId="77777777" w:rsidR="001E53D2" w:rsidRPr="006B0A59" w:rsidRDefault="001E53D2" w:rsidP="00282214">
      <w:pPr>
        <w:rPr>
          <w:b/>
          <w:bCs/>
        </w:rPr>
      </w:pPr>
    </w:p>
    <w:p w14:paraId="4A6FD979" w14:textId="79E84D1A" w:rsidR="00FE35F1" w:rsidRDefault="00191F9E" w:rsidP="006F62E8">
      <w:pPr>
        <w:jc w:val="both"/>
        <w:rPr>
          <w:b/>
          <w:bCs/>
          <w:lang w:val="es-ES"/>
        </w:rPr>
      </w:pPr>
      <w:proofErr w:type="spellStart"/>
      <w:r>
        <w:rPr>
          <w:b/>
          <w:bCs/>
          <w:lang w:val="es-ES"/>
        </w:rPr>
        <w:t>Topic</w:t>
      </w:r>
      <w:proofErr w:type="spellEnd"/>
      <w:r w:rsidR="00D0218D" w:rsidRPr="00ED6672">
        <w:rPr>
          <w:b/>
          <w:bCs/>
          <w:lang w:val="es-ES"/>
        </w:rPr>
        <w:t>:</w:t>
      </w:r>
      <w:r w:rsidR="00D0218D">
        <w:rPr>
          <w:b/>
          <w:bCs/>
          <w:lang w:val="es-ES"/>
        </w:rPr>
        <w:t xml:space="preserve">  </w:t>
      </w:r>
    </w:p>
    <w:p w14:paraId="7357A40A" w14:textId="12EE2ED3" w:rsidR="00235978" w:rsidRPr="005B1A94" w:rsidRDefault="00235978" w:rsidP="00235978">
      <w:pPr>
        <w:shd w:val="clear" w:color="auto" w:fill="FFFFFF"/>
        <w:textAlignment w:val="baseline"/>
        <w:rPr>
          <w:rFonts w:ascii="Oxygen" w:hAnsi="Oxygen"/>
          <w:b/>
          <w:bCs/>
          <w:color w:val="8B3DA1"/>
          <w:lang w:val="en-US"/>
        </w:rPr>
      </w:pPr>
      <w:r w:rsidRPr="005B1A94">
        <w:rPr>
          <w:rFonts w:ascii="Oxygen" w:hAnsi="Oxygen"/>
          <w:b/>
          <w:bCs/>
          <w:color w:val="8B3DA1"/>
          <w:lang w:val="en-US"/>
        </w:rPr>
        <w:t>Global Issues in Education and Research</w:t>
      </w:r>
    </w:p>
    <w:p w14:paraId="043D048E" w14:textId="769AF38B" w:rsidR="00235978" w:rsidRPr="005B1A94" w:rsidRDefault="00235978" w:rsidP="00235978">
      <w:pPr>
        <w:shd w:val="clear" w:color="auto" w:fill="FFFFFF"/>
        <w:textAlignment w:val="baseline"/>
        <w:rPr>
          <w:rFonts w:ascii="Oxygen" w:hAnsi="Oxygen"/>
          <w:color w:val="404040"/>
          <w:bdr w:val="none" w:sz="0" w:space="0" w:color="auto" w:frame="1"/>
          <w:lang w:val="en-US"/>
        </w:rPr>
      </w:pPr>
      <w:r w:rsidRPr="005B1A94">
        <w:rPr>
          <w:rFonts w:ascii="Oxygen" w:hAnsi="Oxygen"/>
          <w:color w:val="404040"/>
          <w:bdr w:val="none" w:sz="0" w:space="0" w:color="auto" w:frame="1"/>
          <w:lang w:val="en-US"/>
        </w:rPr>
        <w:t>Education, Research and Globalization</w:t>
      </w:r>
      <w:r w:rsidRPr="005B1A94">
        <w:rPr>
          <w:rFonts w:ascii="Oxygen" w:hAnsi="Oxygen"/>
          <w:color w:val="404040"/>
          <w:lang w:val="en-US"/>
        </w:rPr>
        <w:br/>
      </w:r>
      <w:proofErr w:type="spellStart"/>
      <w:r w:rsidRPr="005B1A94">
        <w:rPr>
          <w:rFonts w:ascii="Oxygen" w:hAnsi="Oxygen"/>
          <w:color w:val="404040"/>
          <w:highlight w:val="yellow"/>
          <w:lang w:val="en-US"/>
        </w:rPr>
        <w:t>ou</w:t>
      </w:r>
      <w:proofErr w:type="spellEnd"/>
      <w:r w:rsidRPr="005B1A94">
        <w:rPr>
          <w:rFonts w:ascii="Oxygen" w:hAnsi="Oxygen"/>
          <w:color w:val="404040"/>
          <w:lang w:val="en-US"/>
        </w:rPr>
        <w:br/>
      </w:r>
      <w:r w:rsidRPr="005B1A94">
        <w:rPr>
          <w:rFonts w:ascii="Oxygen" w:hAnsi="Oxygen"/>
          <w:color w:val="404040"/>
          <w:bdr w:val="none" w:sz="0" w:space="0" w:color="auto" w:frame="1"/>
          <w:lang w:val="en-US"/>
        </w:rPr>
        <w:t>Ethical Issues in Education</w:t>
      </w:r>
    </w:p>
    <w:p w14:paraId="317E128F" w14:textId="4C9AC38D" w:rsidR="00154B53" w:rsidRPr="005B1A94" w:rsidRDefault="00154B53" w:rsidP="00235978">
      <w:pPr>
        <w:shd w:val="clear" w:color="auto" w:fill="FFFFFF"/>
        <w:textAlignment w:val="baseline"/>
        <w:rPr>
          <w:rFonts w:ascii="Oxygen" w:hAnsi="Oxygen"/>
          <w:color w:val="404040"/>
          <w:lang w:val="en-US"/>
        </w:rPr>
      </w:pPr>
      <w:proofErr w:type="spellStart"/>
      <w:r w:rsidRPr="005B1A94">
        <w:rPr>
          <w:rFonts w:ascii="Oxygen" w:hAnsi="Oxygen"/>
          <w:color w:val="404040"/>
          <w:highlight w:val="yellow"/>
          <w:lang w:val="en-US"/>
        </w:rPr>
        <w:t>ou</w:t>
      </w:r>
      <w:proofErr w:type="spellEnd"/>
    </w:p>
    <w:p w14:paraId="5047DF6D" w14:textId="77777777" w:rsidR="00154B53" w:rsidRDefault="00154B53" w:rsidP="00154B53">
      <w:pPr>
        <w:shd w:val="clear" w:color="auto" w:fill="FFFFFF"/>
        <w:textAlignment w:val="baseline"/>
        <w:rPr>
          <w:rFonts w:ascii="Oxygen" w:hAnsi="Oxygen"/>
          <w:b/>
          <w:bCs/>
          <w:color w:val="8B3DA1"/>
          <w:lang w:val="en-US"/>
        </w:rPr>
      </w:pPr>
      <w:r>
        <w:rPr>
          <w:rFonts w:ascii="Oxygen" w:hAnsi="Oxygen"/>
          <w:b/>
          <w:bCs/>
          <w:color w:val="8B3DA1"/>
          <w:lang w:val="en-US"/>
        </w:rPr>
        <w:t>New Challenges in Education and International Cooperation</w:t>
      </w:r>
    </w:p>
    <w:p w14:paraId="70532FD0" w14:textId="77777777" w:rsidR="00154B53" w:rsidRDefault="00154B53" w:rsidP="00154B53">
      <w:pPr>
        <w:shd w:val="clear" w:color="auto" w:fill="FFFFFF"/>
        <w:textAlignment w:val="baseline"/>
        <w:rPr>
          <w:rFonts w:ascii="Oxygen" w:hAnsi="Oxygen"/>
          <w:color w:val="404040"/>
          <w:lang w:val="en-US"/>
        </w:rPr>
      </w:pPr>
      <w:r>
        <w:rPr>
          <w:rFonts w:ascii="Oxygen" w:hAnsi="Oxygen"/>
          <w:color w:val="404040"/>
          <w:bdr w:val="none" w:sz="0" w:space="0" w:color="auto" w:frame="1"/>
          <w:lang w:val="en-US"/>
        </w:rPr>
        <w:t>New challenges for the Higher Education Area</w:t>
      </w:r>
    </w:p>
    <w:p w14:paraId="2B026481" w14:textId="77777777" w:rsidR="00235978" w:rsidRPr="00E0129D" w:rsidRDefault="00235978" w:rsidP="00191F9E">
      <w:pPr>
        <w:shd w:val="clear" w:color="auto" w:fill="FFFFFF"/>
        <w:textAlignment w:val="baseline"/>
        <w:rPr>
          <w:rFonts w:ascii="Oxygen" w:hAnsi="Oxygen"/>
          <w:color w:val="404040"/>
          <w:lang w:val="en-GB"/>
        </w:rPr>
      </w:pPr>
    </w:p>
    <w:p w14:paraId="5C540736" w14:textId="6E8C6489" w:rsidR="007441A6" w:rsidRPr="005B1A94" w:rsidRDefault="00FB1E4D" w:rsidP="007441A6">
      <w:pPr>
        <w:shd w:val="clear" w:color="auto" w:fill="FFFFFF"/>
        <w:jc w:val="right"/>
        <w:textAlignment w:val="baseline"/>
        <w:rPr>
          <w:rFonts w:asciiTheme="minorHAnsi" w:hAnsiTheme="minorHAnsi" w:cstheme="minorHAnsi"/>
          <w:color w:val="8B3DA1"/>
          <w:sz w:val="16"/>
          <w:szCs w:val="16"/>
          <w:lang w:val="en-GB"/>
        </w:rPr>
      </w:pPr>
      <w:hyperlink r:id="rId11" w:history="1">
        <w:r w:rsidR="00A137CE" w:rsidRPr="005B1A94">
          <w:rPr>
            <w:rStyle w:val="Hiperligao"/>
            <w:rFonts w:asciiTheme="minorHAnsi" w:hAnsiTheme="minorHAnsi" w:cstheme="minorHAnsi"/>
            <w:sz w:val="16"/>
            <w:szCs w:val="16"/>
            <w:lang w:val="en-GB"/>
          </w:rPr>
          <w:t>https://iated.org/iceri/topics?utm_source=mailingMAY&amp;utm_medium=email&amp;utm_campaign=ICERI2023</w:t>
        </w:r>
      </w:hyperlink>
      <w:r w:rsidR="00A137CE" w:rsidRPr="005B1A94">
        <w:rPr>
          <w:rFonts w:asciiTheme="minorHAnsi" w:hAnsiTheme="minorHAnsi" w:cstheme="minorHAnsi"/>
          <w:color w:val="8B3DA1"/>
          <w:sz w:val="16"/>
          <w:szCs w:val="16"/>
          <w:lang w:val="en-GB"/>
        </w:rPr>
        <w:t xml:space="preserve"> </w:t>
      </w:r>
    </w:p>
    <w:p w14:paraId="3F6C0B5D" w14:textId="77777777" w:rsidR="00D0218D" w:rsidRPr="0009297C" w:rsidRDefault="00D0218D" w:rsidP="00282214">
      <w:pPr>
        <w:pStyle w:val="font8"/>
        <w:rPr>
          <w:sz w:val="22"/>
          <w:szCs w:val="22"/>
          <w:lang w:val="es-ES_tradnl"/>
        </w:rPr>
      </w:pPr>
    </w:p>
    <w:p w14:paraId="06133B84" w14:textId="054DA820" w:rsidR="00E0129D" w:rsidRDefault="00D0218D" w:rsidP="002B37C1">
      <w:r w:rsidRPr="00843F90">
        <w:rPr>
          <w:b/>
          <w:bCs/>
        </w:rPr>
        <w:t>Resumo:</w:t>
      </w:r>
      <w:r w:rsidR="001E294F">
        <w:rPr>
          <w:b/>
          <w:bCs/>
        </w:rPr>
        <w:t xml:space="preserve"> </w:t>
      </w:r>
      <w:proofErr w:type="gramStart"/>
      <w:r w:rsidR="001E294F">
        <w:rPr>
          <w:b/>
          <w:bCs/>
        </w:rPr>
        <w:t xml:space="preserve">   </w:t>
      </w:r>
      <w:r w:rsidR="00191F9E">
        <w:t>(</w:t>
      </w:r>
      <w:proofErr w:type="gramEnd"/>
      <w:r w:rsidR="0006157D" w:rsidRPr="0006157D">
        <w:rPr>
          <w:highlight w:val="yellow"/>
        </w:rPr>
        <w:t>2</w:t>
      </w:r>
      <w:r w:rsidR="00E20B64">
        <w:rPr>
          <w:highlight w:val="yellow"/>
        </w:rPr>
        <w:t>753</w:t>
      </w:r>
      <w:r w:rsidR="003A14E5">
        <w:rPr>
          <w:highlight w:val="yellow"/>
        </w:rPr>
        <w:t xml:space="preserve"> em en</w:t>
      </w:r>
      <w:r w:rsidR="0006157D" w:rsidRPr="0006157D">
        <w:rPr>
          <w:highlight w:val="yellow"/>
        </w:rPr>
        <w:t xml:space="preserve"> para </w:t>
      </w:r>
      <w:r w:rsidR="00191F9E" w:rsidRPr="0006157D">
        <w:rPr>
          <w:highlight w:val="yellow"/>
        </w:rPr>
        <w:t>3500</w:t>
      </w:r>
      <w:r w:rsidR="00191F9E">
        <w:t>)</w:t>
      </w:r>
    </w:p>
    <w:p w14:paraId="463E7F56" w14:textId="688DF4FE" w:rsidR="00E0129D" w:rsidRDefault="00E0129D" w:rsidP="004B2B04">
      <w:pPr>
        <w:spacing w:line="360" w:lineRule="auto"/>
        <w:jc w:val="both"/>
      </w:pPr>
    </w:p>
    <w:p w14:paraId="26B1E340" w14:textId="35DE25C9" w:rsidR="009426F9" w:rsidRPr="00DA0EA7" w:rsidRDefault="009426F9" w:rsidP="009426F9">
      <w:pPr>
        <w:spacing w:line="360" w:lineRule="auto"/>
        <w:ind w:firstLine="708"/>
        <w:jc w:val="both"/>
      </w:pPr>
      <w:r w:rsidRPr="00DA0EA7">
        <w:lastRenderedPageBreak/>
        <w:t>A Universidade Portucalense Infante D. Henrique (UPT) é uma universidade da cidade do Porto, Portugal. Através d</w:t>
      </w:r>
      <w:r w:rsidR="00987244">
        <w:t>e</w:t>
      </w:r>
      <w:r w:rsidRPr="00DA0EA7">
        <w:t xml:space="preserve"> um estudo de caso na docência de </w:t>
      </w:r>
      <w:r w:rsidR="00987244">
        <w:t xml:space="preserve">uma </w:t>
      </w:r>
      <w:r w:rsidRPr="00DA0EA7">
        <w:t>unidade curricular</w:t>
      </w:r>
      <w:r w:rsidR="00DA0EA7">
        <w:t xml:space="preserve"> (</w:t>
      </w:r>
      <w:r w:rsidR="00DA0EA7" w:rsidRPr="00DA0EA7">
        <w:t>Contencioso da União Europeia</w:t>
      </w:r>
      <w:r w:rsidR="00DA0EA7">
        <w:t>)</w:t>
      </w:r>
      <w:r w:rsidRPr="00DA0EA7">
        <w:t xml:space="preserve"> no 1</w:t>
      </w:r>
      <w:r w:rsidR="00AA7AF9" w:rsidRPr="00DA0EA7">
        <w:t>.</w:t>
      </w:r>
      <w:r w:rsidRPr="00DA0EA7">
        <w:t>º ciclo de estudos (licenciatura) em Direito desta instituição de ensino superior pretende demonstrar</w:t>
      </w:r>
      <w:r w:rsidR="00987244">
        <w:t>-se</w:t>
      </w:r>
      <w:r w:rsidRPr="00DA0EA7">
        <w:t xml:space="preserve"> como, através de uma matéria processual e específica, se podem alargar horizontes e integrar causas mundiais e de cidadania.</w:t>
      </w:r>
    </w:p>
    <w:p w14:paraId="0B053340" w14:textId="492FE978" w:rsidR="0015554D" w:rsidRPr="00DA0EA7" w:rsidRDefault="0015554D" w:rsidP="009426F9">
      <w:pPr>
        <w:spacing w:line="360" w:lineRule="auto"/>
        <w:ind w:firstLine="708"/>
        <w:jc w:val="both"/>
      </w:pPr>
      <w:r w:rsidRPr="00DA0EA7">
        <w:t xml:space="preserve">Os </w:t>
      </w:r>
      <w:bookmarkStart w:id="3" w:name="_Hlk127108571"/>
      <w:r w:rsidR="00695685" w:rsidRPr="00DA0EA7">
        <w:t>Objetivos de Desenvolvimento Sustentável – ODS</w:t>
      </w:r>
      <w:bookmarkEnd w:id="3"/>
      <w:r w:rsidR="00695685" w:rsidRPr="00DA0EA7">
        <w:t>,</w:t>
      </w:r>
      <w:r w:rsidR="00695685" w:rsidRPr="00DA0EA7">
        <w:rPr>
          <w:b/>
          <w:bCs/>
        </w:rPr>
        <w:t xml:space="preserve"> </w:t>
      </w:r>
      <w:r w:rsidR="00695685" w:rsidRPr="00DA0EA7">
        <w:rPr>
          <w:shd w:val="clear" w:color="auto" w:fill="FFFFFF"/>
        </w:rPr>
        <w:t>da Agenda 2030 da Organização das Nações Unidas (ONU), estabelecid</w:t>
      </w:r>
      <w:r w:rsidR="00AA7AF9" w:rsidRPr="00DA0EA7">
        <w:rPr>
          <w:shd w:val="clear" w:color="auto" w:fill="FFFFFF"/>
        </w:rPr>
        <w:t>o</w:t>
      </w:r>
      <w:r w:rsidR="00695685" w:rsidRPr="00DA0EA7">
        <w:rPr>
          <w:shd w:val="clear" w:color="auto" w:fill="FFFFFF"/>
        </w:rPr>
        <w:t>s desde 2015</w:t>
      </w:r>
      <w:r w:rsidRPr="00DA0EA7">
        <w:t xml:space="preserve"> surgem como </w:t>
      </w:r>
      <w:r w:rsidR="00695685" w:rsidRPr="00DA0EA7">
        <w:rPr>
          <w:shd w:val="clear" w:color="auto" w:fill="FFFFFF"/>
        </w:rPr>
        <w:t>tópicos que abordam várias dimensões do desenvolvimento sustentável (social, económico, ambiental), como modos de promover a paz, a justiça e instituições eficazes, surgem como fruto do trabalho conjunto de governos e cidadãos de todo o mundo.</w:t>
      </w:r>
    </w:p>
    <w:p w14:paraId="59FE37BD" w14:textId="7DA40BF7" w:rsidR="009426F9" w:rsidRPr="00DA0EA7" w:rsidRDefault="009426F9" w:rsidP="009426F9">
      <w:pPr>
        <w:spacing w:line="360" w:lineRule="auto"/>
        <w:ind w:firstLine="708"/>
        <w:jc w:val="both"/>
      </w:pPr>
      <w:r w:rsidRPr="00DA0EA7">
        <w:t>A U</w:t>
      </w:r>
      <w:r w:rsidR="000B2418">
        <w:t>niversidade</w:t>
      </w:r>
      <w:r w:rsidRPr="00DA0EA7">
        <w:t xml:space="preserve"> </w:t>
      </w:r>
      <w:r w:rsidR="000B2418">
        <w:t xml:space="preserve">Portucalense entendeu ser necessário e premente divulgar e promover </w:t>
      </w:r>
      <w:r w:rsidR="00B637B8" w:rsidRPr="00DA0EA7">
        <w:t>a integração</w:t>
      </w:r>
      <w:r w:rsidRPr="00DA0EA7">
        <w:t xml:space="preserve"> </w:t>
      </w:r>
      <w:r w:rsidR="00B637B8" w:rsidRPr="00DA0EA7">
        <w:t>d</w:t>
      </w:r>
      <w:r w:rsidRPr="00DA0EA7">
        <w:t xml:space="preserve">os </w:t>
      </w:r>
      <w:r w:rsidR="00695685" w:rsidRPr="00DA0EA7">
        <w:t>Objetivos de Desenvolvimento Sustentável</w:t>
      </w:r>
      <w:r w:rsidRPr="00DA0EA7">
        <w:t xml:space="preserve"> (ODS) através dos seus cursos a partir do ano de 2023. </w:t>
      </w:r>
      <w:r w:rsidR="000F37F7">
        <w:t xml:space="preserve">Assim, foi decidido realizar a integração </w:t>
      </w:r>
      <w:r w:rsidRPr="00DA0EA7">
        <w:t xml:space="preserve">dos ODS </w:t>
      </w:r>
      <w:r w:rsidR="000F37F7">
        <w:t xml:space="preserve">que </w:t>
      </w:r>
      <w:r w:rsidR="00695685" w:rsidRPr="00DA0EA7">
        <w:t xml:space="preserve">nas Fichas das </w:t>
      </w:r>
      <w:r w:rsidR="00695685" w:rsidRPr="00DA0EA7">
        <w:rPr>
          <w:shd w:val="clear" w:color="auto" w:fill="FFFFFF"/>
        </w:rPr>
        <w:t xml:space="preserve">Unidades Curriculares </w:t>
      </w:r>
      <w:r w:rsidR="000F37F7">
        <w:rPr>
          <w:shd w:val="clear" w:color="auto" w:fill="FFFFFF"/>
        </w:rPr>
        <w:t>quer</w:t>
      </w:r>
      <w:r w:rsidR="00695685" w:rsidRPr="00DA0EA7">
        <w:rPr>
          <w:shd w:val="clear" w:color="auto" w:fill="FFFFFF"/>
        </w:rPr>
        <w:t xml:space="preserve"> na prática letiva, buscando-se a consciencialização dos estudantes e a utilização das metas enquanto meios para alcançar a melhor formação de cidadãos responsáveis e profissionais diferenciados.</w:t>
      </w:r>
    </w:p>
    <w:p w14:paraId="54FE4859" w14:textId="4E1C7A95" w:rsidR="009426F9" w:rsidRPr="00DA0EA7" w:rsidRDefault="009426F9" w:rsidP="009426F9">
      <w:pPr>
        <w:spacing w:line="360" w:lineRule="auto"/>
        <w:ind w:firstLine="708"/>
        <w:jc w:val="both"/>
      </w:pPr>
      <w:r w:rsidRPr="00DA0EA7">
        <w:t xml:space="preserve">A educação, superior </w:t>
      </w:r>
      <w:r w:rsidR="0015554D" w:rsidRPr="00DA0EA7">
        <w:t>ou</w:t>
      </w:r>
      <w:r w:rsidRPr="00DA0EA7">
        <w:t xml:space="preserve"> desde o primeiro grau, deve chamar causas civilizacionais ao desempenho particular e </w:t>
      </w:r>
      <w:r w:rsidR="0015554D" w:rsidRPr="00DA0EA7">
        <w:t>promover a cidadania e a consciencialização em causas mundiais.</w:t>
      </w:r>
      <w:r w:rsidR="00B637B8" w:rsidRPr="00DA0EA7">
        <w:t xml:space="preserve"> Tal é reconhecido na documentação das instituições e órgãos da União Europeia.</w:t>
      </w:r>
    </w:p>
    <w:p w14:paraId="359785BD" w14:textId="33B53885" w:rsidR="00AA7AF9" w:rsidRDefault="00AA7AF9" w:rsidP="009426F9">
      <w:pPr>
        <w:spacing w:line="360" w:lineRule="auto"/>
        <w:ind w:firstLine="708"/>
        <w:jc w:val="both"/>
      </w:pPr>
      <w:r w:rsidRPr="00DA0EA7">
        <w:t>De facto, a União Europeia assumiu um compromisso inequívoco para com a Agenda 2030 e os seus ODS. Através de ações internas e externas a UE está a contribuir para a consecução dos 17 Objetivos, tanto na União como nos países parceiros em todo o mundo. </w:t>
      </w:r>
      <w:r w:rsidR="00235978" w:rsidRPr="00DA0EA7">
        <w:t>E dá periodicamente conta dos progressos alcançados, bem como dos retrocessos que aconteceram ao longo das diversas crises globais recentes (financeira, migratória, pandémica).</w:t>
      </w:r>
    </w:p>
    <w:p w14:paraId="3594553A" w14:textId="6D81E8B5" w:rsidR="009426F9" w:rsidRPr="00DA0EA7" w:rsidRDefault="00AA7AF9" w:rsidP="009426F9">
      <w:pPr>
        <w:spacing w:line="360" w:lineRule="auto"/>
        <w:ind w:firstLine="708"/>
        <w:jc w:val="both"/>
      </w:pPr>
      <w:r w:rsidRPr="00DA0EA7">
        <w:t>Dessa ligação</w:t>
      </w:r>
      <w:r w:rsidR="00235978" w:rsidRPr="00DA0EA7">
        <w:t xml:space="preserve"> com o direito da União Europeia</w:t>
      </w:r>
      <w:r w:rsidRPr="00DA0EA7">
        <w:t xml:space="preserve"> se r</w:t>
      </w:r>
      <w:r w:rsidR="009426F9" w:rsidRPr="00DA0EA7">
        <w:t xml:space="preserve">eporta a experiência </w:t>
      </w:r>
      <w:r w:rsidR="00235978" w:rsidRPr="00DA0EA7">
        <w:t>na</w:t>
      </w:r>
      <w:r w:rsidR="009426F9" w:rsidRPr="00DA0EA7">
        <w:t xml:space="preserve"> disciplina de Contencioso da União Europeia</w:t>
      </w:r>
      <w:r w:rsidR="00235978" w:rsidRPr="00DA0EA7">
        <w:t xml:space="preserve">, lecionada na </w:t>
      </w:r>
      <w:r w:rsidR="000F37F7">
        <w:t>Universidade Portucalense</w:t>
      </w:r>
      <w:r w:rsidR="00235978" w:rsidRPr="00DA0EA7">
        <w:t>,</w:t>
      </w:r>
      <w:r w:rsidR="009426F9" w:rsidRPr="00DA0EA7">
        <w:t xml:space="preserve"> onde os estudantes são chamados a apresentar trabalho de pesquisa e an</w:t>
      </w:r>
      <w:r w:rsidR="00B637B8" w:rsidRPr="00DA0EA7">
        <w:t>á</w:t>
      </w:r>
      <w:r w:rsidR="009426F9" w:rsidRPr="00DA0EA7">
        <w:t xml:space="preserve">lise de </w:t>
      </w:r>
      <w:r w:rsidR="00235978" w:rsidRPr="00DA0EA7">
        <w:t>decisão final</w:t>
      </w:r>
      <w:r w:rsidR="009426F9" w:rsidRPr="00DA0EA7">
        <w:t xml:space="preserve"> do</w:t>
      </w:r>
      <w:r w:rsidR="00235978" w:rsidRPr="00DA0EA7">
        <w:t xml:space="preserve"> Tribunal de Justiça da União Europeia</w:t>
      </w:r>
      <w:r w:rsidR="009426F9" w:rsidRPr="00DA0EA7">
        <w:t xml:space="preserve"> (TJUE)</w:t>
      </w:r>
      <w:r w:rsidR="0006157D" w:rsidRPr="00DA0EA7">
        <w:t>, em explanação de conteúdos técnicos mas a que acresce a ligação com a matéria dos ODS</w:t>
      </w:r>
      <w:r w:rsidR="009426F9" w:rsidRPr="00DA0EA7">
        <w:t>.</w:t>
      </w:r>
      <w:r w:rsidR="0006157D" w:rsidRPr="00DA0EA7">
        <w:t xml:space="preserve"> Tal acontece no sentido de formação como cidadãos globais, interagindo com as causas mundiais e criando uma sensibilidade de cidadania ativa.</w:t>
      </w:r>
    </w:p>
    <w:p w14:paraId="0B34DAA1" w14:textId="2BC94950" w:rsidR="002B37C1" w:rsidRPr="00DA0EA7" w:rsidRDefault="002B37C1" w:rsidP="002B37C1">
      <w:pPr>
        <w:spacing w:line="360" w:lineRule="auto"/>
        <w:ind w:firstLine="708"/>
        <w:jc w:val="both"/>
      </w:pPr>
      <w:r w:rsidRPr="00DA0EA7">
        <w:lastRenderedPageBreak/>
        <w:t xml:space="preserve">Após um enquadramento doutrinal e recorrendo à documentação da União Europeia por análise dos seus textos institucionais pretende-se aferir o </w:t>
      </w:r>
      <w:r w:rsidR="00447805" w:rsidRPr="00DA0EA7">
        <w:rPr>
          <w:lang w:val="es-ES_tradnl"/>
        </w:rPr>
        <w:t xml:space="preserve">impacto global de </w:t>
      </w:r>
      <w:proofErr w:type="spellStart"/>
      <w:r w:rsidR="00447805" w:rsidRPr="00DA0EA7">
        <w:rPr>
          <w:lang w:val="es-ES_tradnl"/>
        </w:rPr>
        <w:t>estudo</w:t>
      </w:r>
      <w:proofErr w:type="spellEnd"/>
      <w:r w:rsidR="00447805" w:rsidRPr="00DA0EA7">
        <w:rPr>
          <w:lang w:val="es-ES_tradnl"/>
        </w:rPr>
        <w:t xml:space="preserve"> dos ODS a propósito de </w:t>
      </w:r>
      <w:proofErr w:type="spellStart"/>
      <w:r w:rsidR="00447805" w:rsidRPr="00DA0EA7">
        <w:rPr>
          <w:lang w:val="es-ES_tradnl"/>
        </w:rPr>
        <w:t>uma</w:t>
      </w:r>
      <w:proofErr w:type="spellEnd"/>
      <w:r w:rsidR="00447805" w:rsidRPr="00DA0EA7">
        <w:rPr>
          <w:lang w:val="es-ES_tradnl"/>
        </w:rPr>
        <w:t xml:space="preserve"> </w:t>
      </w:r>
      <w:proofErr w:type="spellStart"/>
      <w:r w:rsidR="00447805" w:rsidRPr="00DA0EA7">
        <w:rPr>
          <w:lang w:val="es-ES_tradnl"/>
        </w:rPr>
        <w:t>matéria</w:t>
      </w:r>
      <w:proofErr w:type="spellEnd"/>
      <w:r w:rsidR="00447805" w:rsidRPr="00DA0EA7">
        <w:rPr>
          <w:lang w:val="es-ES_tradnl"/>
        </w:rPr>
        <w:t xml:space="preserve"> específica</w:t>
      </w:r>
      <w:r w:rsidR="000F37F7">
        <w:rPr>
          <w:lang w:val="es-ES_tradnl"/>
        </w:rPr>
        <w:t>,</w:t>
      </w:r>
      <w:r w:rsidR="0006157D" w:rsidRPr="00DA0EA7">
        <w:rPr>
          <w:lang w:val="es-ES_tradnl"/>
        </w:rPr>
        <w:t xml:space="preserve"> mas como elemento de </w:t>
      </w:r>
      <w:proofErr w:type="spellStart"/>
      <w:r w:rsidR="0006157D" w:rsidRPr="00DA0EA7">
        <w:rPr>
          <w:lang w:val="es-ES_tradnl"/>
        </w:rPr>
        <w:t>formação</w:t>
      </w:r>
      <w:proofErr w:type="spellEnd"/>
      <w:r w:rsidR="0006157D" w:rsidRPr="00DA0EA7">
        <w:rPr>
          <w:lang w:val="es-ES_tradnl"/>
        </w:rPr>
        <w:t xml:space="preserve"> de </w:t>
      </w:r>
      <w:proofErr w:type="spellStart"/>
      <w:r w:rsidR="0006157D" w:rsidRPr="00DA0EA7">
        <w:rPr>
          <w:lang w:val="es-ES_tradnl"/>
        </w:rPr>
        <w:t>cidadania</w:t>
      </w:r>
      <w:proofErr w:type="spellEnd"/>
      <w:r w:rsidR="0006157D" w:rsidRPr="00DA0EA7">
        <w:rPr>
          <w:lang w:val="es-ES_tradnl"/>
        </w:rPr>
        <w:t xml:space="preserve"> participativa</w:t>
      </w:r>
      <w:r w:rsidR="00447805" w:rsidRPr="00DA0EA7">
        <w:rPr>
          <w:lang w:val="es-ES_tradnl"/>
        </w:rPr>
        <w:t>.</w:t>
      </w:r>
    </w:p>
    <w:p w14:paraId="1629D4F8" w14:textId="77777777" w:rsidR="00C45C47" w:rsidRPr="005B1A94" w:rsidRDefault="00C45C47" w:rsidP="004B2B04">
      <w:pPr>
        <w:spacing w:line="360" w:lineRule="auto"/>
        <w:jc w:val="both"/>
      </w:pPr>
    </w:p>
    <w:p w14:paraId="2329209B" w14:textId="7F7997A0" w:rsidR="00D0218D" w:rsidRDefault="004B2B04" w:rsidP="00620898">
      <w:pPr>
        <w:spacing w:line="360" w:lineRule="auto"/>
        <w:jc w:val="both"/>
      </w:pPr>
      <w:r w:rsidRPr="00773CF6">
        <w:rPr>
          <w:b/>
          <w:bCs/>
        </w:rPr>
        <w:t xml:space="preserve">Palavras-chave: </w:t>
      </w:r>
      <w:r w:rsidR="00B37453" w:rsidRPr="00356137">
        <w:rPr>
          <w:rFonts w:ascii="Garamond" w:hAnsi="Garamond"/>
          <w:bCs/>
        </w:rPr>
        <w:t xml:space="preserve">ODS; União Europeia; </w:t>
      </w:r>
      <w:r w:rsidR="00B37453" w:rsidRPr="00A21820">
        <w:rPr>
          <w:rFonts w:ascii="Garamond" w:hAnsi="Garamond"/>
          <w:bCs/>
        </w:rPr>
        <w:t>Universidade Portucalense</w:t>
      </w:r>
      <w:r w:rsidR="00B37453">
        <w:t>; cidadania</w:t>
      </w:r>
      <w:r>
        <w:t xml:space="preserve">.  </w:t>
      </w:r>
    </w:p>
    <w:p w14:paraId="57E38B7B" w14:textId="13A9A83C" w:rsidR="00263932" w:rsidRDefault="00263932" w:rsidP="00620898">
      <w:pPr>
        <w:spacing w:line="360" w:lineRule="auto"/>
        <w:jc w:val="both"/>
      </w:pPr>
    </w:p>
    <w:p w14:paraId="79997D9F" w14:textId="77777777" w:rsidR="00B37453" w:rsidRDefault="00B37453" w:rsidP="00620898">
      <w:pPr>
        <w:spacing w:line="360" w:lineRule="auto"/>
        <w:jc w:val="both"/>
        <w:rPr>
          <w:highlight w:val="yellow"/>
        </w:rPr>
      </w:pPr>
    </w:p>
    <w:p w14:paraId="6EA7B24D" w14:textId="76BADC11" w:rsidR="002150C0" w:rsidRPr="005B1A94" w:rsidRDefault="002150C0" w:rsidP="00620898">
      <w:pPr>
        <w:spacing w:line="360" w:lineRule="auto"/>
        <w:jc w:val="both"/>
        <w:rPr>
          <w:lang w:val="en-US"/>
        </w:rPr>
      </w:pPr>
      <w:r w:rsidRPr="005B1A94">
        <w:rPr>
          <w:highlight w:val="yellow"/>
          <w:lang w:val="en-US"/>
        </w:rPr>
        <w:t>Abstract</w:t>
      </w:r>
    </w:p>
    <w:p w14:paraId="696EBC6B" w14:textId="2144B55E" w:rsidR="000E726C" w:rsidRPr="005B1A94" w:rsidRDefault="000E726C" w:rsidP="000E726C">
      <w:pPr>
        <w:spacing w:line="360" w:lineRule="auto"/>
        <w:ind w:firstLine="708"/>
        <w:jc w:val="both"/>
        <w:rPr>
          <w:lang w:val="en-US"/>
        </w:rPr>
      </w:pPr>
      <w:proofErr w:type="spellStart"/>
      <w:r w:rsidRPr="005B1A94">
        <w:rPr>
          <w:lang w:val="en-US"/>
        </w:rPr>
        <w:t>Universidade</w:t>
      </w:r>
      <w:proofErr w:type="spellEnd"/>
      <w:r w:rsidRPr="005B1A94">
        <w:rPr>
          <w:lang w:val="en-US"/>
        </w:rPr>
        <w:t xml:space="preserve"> </w:t>
      </w:r>
      <w:proofErr w:type="spellStart"/>
      <w:r w:rsidRPr="005B1A94">
        <w:rPr>
          <w:lang w:val="en-US"/>
        </w:rPr>
        <w:t>Portucalense</w:t>
      </w:r>
      <w:proofErr w:type="spellEnd"/>
      <w:r w:rsidRPr="005B1A94">
        <w:rPr>
          <w:lang w:val="en-US"/>
        </w:rPr>
        <w:t xml:space="preserve"> </w:t>
      </w:r>
      <w:proofErr w:type="spellStart"/>
      <w:r w:rsidRPr="005B1A94">
        <w:rPr>
          <w:lang w:val="en-US"/>
        </w:rPr>
        <w:t>Infante</w:t>
      </w:r>
      <w:proofErr w:type="spellEnd"/>
      <w:r w:rsidRPr="005B1A94">
        <w:rPr>
          <w:lang w:val="en-US"/>
        </w:rPr>
        <w:t xml:space="preserve"> D. Henrique (UPT) is </w:t>
      </w:r>
      <w:proofErr w:type="gramStart"/>
      <w:r w:rsidR="00383B4C" w:rsidRPr="005B1A94">
        <w:rPr>
          <w:lang w:val="en-US"/>
        </w:rPr>
        <w:t>an</w:t>
      </w:r>
      <w:proofErr w:type="gramEnd"/>
      <w:r w:rsidRPr="005B1A94">
        <w:rPr>
          <w:lang w:val="en-US"/>
        </w:rPr>
        <w:t xml:space="preserve"> university </w:t>
      </w:r>
      <w:r w:rsidR="00383B4C" w:rsidRPr="005B1A94">
        <w:rPr>
          <w:lang w:val="en-US"/>
        </w:rPr>
        <w:t xml:space="preserve">located </w:t>
      </w:r>
      <w:r w:rsidRPr="005B1A94">
        <w:rPr>
          <w:lang w:val="en-US"/>
        </w:rPr>
        <w:t xml:space="preserve">in the city of Porto, Portugal. </w:t>
      </w:r>
      <w:r w:rsidR="00383B4C" w:rsidRPr="005B1A94">
        <w:rPr>
          <w:lang w:val="en-US"/>
        </w:rPr>
        <w:t xml:space="preserve">The undergraduate law degree program at this </w:t>
      </w:r>
      <w:proofErr w:type="gramStart"/>
      <w:r w:rsidR="00383B4C" w:rsidRPr="005B1A94">
        <w:rPr>
          <w:lang w:val="en-US"/>
        </w:rPr>
        <w:t>higher level</w:t>
      </w:r>
      <w:proofErr w:type="gramEnd"/>
      <w:r w:rsidR="00383B4C" w:rsidRPr="005B1A94">
        <w:rPr>
          <w:lang w:val="en-US"/>
        </w:rPr>
        <w:t xml:space="preserve"> educational institution, offers case study teaching in European Union Litigation. </w:t>
      </w:r>
      <w:r w:rsidRPr="005B1A94">
        <w:rPr>
          <w:lang w:val="en-US"/>
        </w:rPr>
        <w:t xml:space="preserve">Through </w:t>
      </w:r>
      <w:r w:rsidR="00383B4C" w:rsidRPr="005B1A94">
        <w:rPr>
          <w:lang w:val="en-US"/>
        </w:rPr>
        <w:t>this</w:t>
      </w:r>
      <w:r w:rsidRPr="005B1A94">
        <w:rPr>
          <w:lang w:val="en-US"/>
        </w:rPr>
        <w:t xml:space="preserve"> case study in the teaching of a curricular unit in the 1st cycle of studies in Law is intended to demonstrate how one can broaden </w:t>
      </w:r>
      <w:r w:rsidR="00383B4C" w:rsidRPr="005B1A94">
        <w:rPr>
          <w:lang w:val="en-US"/>
        </w:rPr>
        <w:t xml:space="preserve">students’ </w:t>
      </w:r>
      <w:r w:rsidRPr="005B1A94">
        <w:rPr>
          <w:lang w:val="en-US"/>
        </w:rPr>
        <w:t>horizons and integrate global causes and citizenship</w:t>
      </w:r>
      <w:r w:rsidR="00383B4C" w:rsidRPr="005B1A94">
        <w:rPr>
          <w:lang w:val="en-US"/>
        </w:rPr>
        <w:t xml:space="preserve"> via procedural and specific subject focus</w:t>
      </w:r>
      <w:r w:rsidRPr="005B1A94">
        <w:rPr>
          <w:lang w:val="en-US"/>
        </w:rPr>
        <w:t>.</w:t>
      </w:r>
    </w:p>
    <w:p w14:paraId="45CB87F8" w14:textId="623BE9AF" w:rsidR="00383B4C" w:rsidRPr="005B1A94" w:rsidRDefault="000E726C" w:rsidP="0051034F">
      <w:pPr>
        <w:spacing w:line="360" w:lineRule="auto"/>
        <w:ind w:firstLine="708"/>
        <w:jc w:val="both"/>
        <w:rPr>
          <w:lang w:val="en-US"/>
        </w:rPr>
      </w:pPr>
      <w:r w:rsidRPr="005B1A94">
        <w:rPr>
          <w:lang w:val="en-US"/>
        </w:rPr>
        <w:t xml:space="preserve">The Sustainable Development Goals - SDGs, of the United Nations (UN) 2030 Agenda, </w:t>
      </w:r>
      <w:r w:rsidR="0051034F" w:rsidRPr="005B1A94">
        <w:rPr>
          <w:lang w:val="en-US"/>
        </w:rPr>
        <w:t xml:space="preserve">first </w:t>
      </w:r>
      <w:r w:rsidRPr="005B1A94">
        <w:rPr>
          <w:lang w:val="en-US"/>
        </w:rPr>
        <w:t xml:space="preserve">established since 2015, </w:t>
      </w:r>
      <w:r w:rsidR="0051034F" w:rsidRPr="005B1A94">
        <w:rPr>
          <w:lang w:val="en-US"/>
        </w:rPr>
        <w:t xml:space="preserve">include </w:t>
      </w:r>
      <w:r w:rsidRPr="005B1A94">
        <w:rPr>
          <w:lang w:val="en-US"/>
        </w:rPr>
        <w:t xml:space="preserve">topics that address various dimensions of sustainable development (social, economic, environmental), as ways to promote peace, justice and effective institutions </w:t>
      </w:r>
      <w:r w:rsidR="0051034F" w:rsidRPr="005B1A94">
        <w:rPr>
          <w:lang w:val="en-US"/>
        </w:rPr>
        <w:t xml:space="preserve">These </w:t>
      </w:r>
      <w:r w:rsidRPr="005B1A94">
        <w:rPr>
          <w:lang w:val="en-US"/>
        </w:rPr>
        <w:t>arise as a result of the joint work of governments and citizens around the world.</w:t>
      </w:r>
    </w:p>
    <w:p w14:paraId="53082805" w14:textId="72CF42EF" w:rsidR="000E726C" w:rsidRPr="005B1A94" w:rsidRDefault="00E20B64" w:rsidP="0051034F">
      <w:pPr>
        <w:spacing w:line="360" w:lineRule="auto"/>
        <w:ind w:firstLine="708"/>
        <w:jc w:val="both"/>
        <w:rPr>
          <w:lang w:val="en-US"/>
        </w:rPr>
      </w:pPr>
      <w:proofErr w:type="spellStart"/>
      <w:r w:rsidRPr="005B1A94">
        <w:rPr>
          <w:lang w:val="en-US"/>
        </w:rPr>
        <w:t>Portucalense</w:t>
      </w:r>
      <w:proofErr w:type="spellEnd"/>
      <w:r w:rsidRPr="005B1A94">
        <w:rPr>
          <w:lang w:val="en-US"/>
        </w:rPr>
        <w:t xml:space="preserve"> University </w:t>
      </w:r>
      <w:r w:rsidR="000E726C" w:rsidRPr="005B1A94">
        <w:rPr>
          <w:lang w:val="en-US"/>
        </w:rPr>
        <w:t xml:space="preserve">took on the task of publicizing and promoting the integration of the Sustainable Development Goals (SDGs) through its courses from 2023. This was sought by integrating the SDGs into the Curriculum Units Sheets </w:t>
      </w:r>
      <w:r w:rsidR="0051034F" w:rsidRPr="005B1A94">
        <w:rPr>
          <w:lang w:val="en-US"/>
        </w:rPr>
        <w:t>of each course as well as the lectures given by professor.</w:t>
      </w:r>
      <w:r w:rsidR="000E726C" w:rsidRPr="005B1A94">
        <w:rPr>
          <w:lang w:val="en-US"/>
        </w:rPr>
        <w:t xml:space="preserve"> </w:t>
      </w:r>
      <w:proofErr w:type="spellStart"/>
      <w:r w:rsidRPr="005B1A94">
        <w:rPr>
          <w:lang w:val="en-US"/>
        </w:rPr>
        <w:t>Portucalense</w:t>
      </w:r>
      <w:proofErr w:type="spellEnd"/>
      <w:r w:rsidRPr="005B1A94">
        <w:rPr>
          <w:lang w:val="en-US"/>
        </w:rPr>
        <w:t xml:space="preserve"> University</w:t>
      </w:r>
      <w:r w:rsidR="0051034F" w:rsidRPr="005B1A94">
        <w:rPr>
          <w:lang w:val="en-US"/>
        </w:rPr>
        <w:t xml:space="preserve"> aims to increase</w:t>
      </w:r>
      <w:r w:rsidR="000E726C" w:rsidRPr="005B1A94">
        <w:rPr>
          <w:lang w:val="en-US"/>
        </w:rPr>
        <w:t xml:space="preserve"> students' awareness and the use of goals as means to </w:t>
      </w:r>
      <w:r w:rsidR="0051034F" w:rsidRPr="005B1A94">
        <w:rPr>
          <w:lang w:val="en-US"/>
        </w:rPr>
        <w:t>promote and train distinguished professionals, and foster responsible citizens.</w:t>
      </w:r>
    </w:p>
    <w:p w14:paraId="27F13E93" w14:textId="3A761CA2" w:rsidR="0051034F" w:rsidRPr="005B1A94" w:rsidRDefault="0051034F" w:rsidP="0051034F">
      <w:pPr>
        <w:spacing w:line="360" w:lineRule="auto"/>
        <w:ind w:firstLine="708"/>
        <w:jc w:val="both"/>
        <w:rPr>
          <w:lang w:val="en-US"/>
        </w:rPr>
      </w:pPr>
      <w:r w:rsidRPr="005B1A94">
        <w:rPr>
          <w:lang w:val="en-US"/>
        </w:rPr>
        <w:t xml:space="preserve">The bodies and institutions of the European Union, have documented that education in undergraduate programs and above must bring into particular focus, civilization causes and promote citizenship awareness in world causes. </w:t>
      </w:r>
    </w:p>
    <w:p w14:paraId="053A1EFF" w14:textId="3E141B3F" w:rsidR="000E726C" w:rsidRPr="005B1A94" w:rsidRDefault="000E726C" w:rsidP="000E726C">
      <w:pPr>
        <w:spacing w:line="360" w:lineRule="auto"/>
        <w:ind w:firstLine="708"/>
        <w:jc w:val="both"/>
        <w:rPr>
          <w:lang w:val="en-US"/>
        </w:rPr>
      </w:pPr>
      <w:r w:rsidRPr="005B1A94">
        <w:rPr>
          <w:lang w:val="en-US"/>
        </w:rPr>
        <w:t xml:space="preserve">In fact, the European Union has made an unequivocal commitment to the 2030 Agenda and its SDGs. Through internal and external </w:t>
      </w:r>
      <w:proofErr w:type="gramStart"/>
      <w:r w:rsidRPr="005B1A94">
        <w:rPr>
          <w:lang w:val="en-US"/>
        </w:rPr>
        <w:t>actions</w:t>
      </w:r>
      <w:proofErr w:type="gramEnd"/>
      <w:r w:rsidRPr="005B1A94">
        <w:rPr>
          <w:lang w:val="en-US"/>
        </w:rPr>
        <w:t xml:space="preserve"> the EU is contributing to the achievement of the 17 Goals, both within the Union and in partner countries around the world. </w:t>
      </w:r>
      <w:r w:rsidR="00956A32" w:rsidRPr="005B1A94">
        <w:rPr>
          <w:lang w:val="en-US"/>
        </w:rPr>
        <w:t>I</w:t>
      </w:r>
      <w:r w:rsidRPr="005B1A94">
        <w:rPr>
          <w:lang w:val="en-US"/>
        </w:rPr>
        <w:t>t periodically reports on the progress achieved, as well as the setbacks that have taken place over the various recent global crises (financial, migratory, pandemic).</w:t>
      </w:r>
    </w:p>
    <w:p w14:paraId="1E69E218" w14:textId="5F1364FE" w:rsidR="00956A32" w:rsidRPr="005B1A94" w:rsidRDefault="00956A32" w:rsidP="000E726C">
      <w:pPr>
        <w:spacing w:line="360" w:lineRule="auto"/>
        <w:ind w:firstLine="708"/>
        <w:jc w:val="both"/>
        <w:rPr>
          <w:lang w:val="en-US"/>
        </w:rPr>
      </w:pPr>
    </w:p>
    <w:p w14:paraId="21C3D582" w14:textId="1CE94F78" w:rsidR="000E726C" w:rsidRPr="005B1A94" w:rsidRDefault="000E726C" w:rsidP="00956A32">
      <w:pPr>
        <w:spacing w:line="360" w:lineRule="auto"/>
        <w:ind w:firstLine="708"/>
        <w:jc w:val="both"/>
        <w:rPr>
          <w:lang w:val="en-US"/>
        </w:rPr>
      </w:pPr>
      <w:r w:rsidRPr="005B1A94">
        <w:rPr>
          <w:lang w:val="en-US"/>
        </w:rPr>
        <w:t xml:space="preserve">This connection with European Union law </w:t>
      </w:r>
      <w:r w:rsidR="00956A32" w:rsidRPr="005B1A94">
        <w:rPr>
          <w:lang w:val="en-US"/>
        </w:rPr>
        <w:t xml:space="preserve">is given to students to </w:t>
      </w:r>
      <w:r w:rsidRPr="005B1A94">
        <w:rPr>
          <w:lang w:val="en-US"/>
        </w:rPr>
        <w:t>experience in the European Union Litigation</w:t>
      </w:r>
      <w:r w:rsidR="00956A32" w:rsidRPr="005B1A94">
        <w:rPr>
          <w:lang w:val="en-US"/>
        </w:rPr>
        <w:t xml:space="preserve"> course</w:t>
      </w:r>
      <w:r w:rsidRPr="005B1A94">
        <w:rPr>
          <w:lang w:val="en-US"/>
        </w:rPr>
        <w:t xml:space="preserve"> taught at the </w:t>
      </w:r>
      <w:proofErr w:type="spellStart"/>
      <w:r w:rsidR="00E20B64" w:rsidRPr="005B1A94">
        <w:rPr>
          <w:lang w:val="en-US"/>
        </w:rPr>
        <w:t>Portucalense</w:t>
      </w:r>
      <w:proofErr w:type="spellEnd"/>
      <w:r w:rsidR="00E20B64" w:rsidRPr="005B1A94">
        <w:rPr>
          <w:lang w:val="en-US"/>
        </w:rPr>
        <w:t xml:space="preserve"> University</w:t>
      </w:r>
      <w:r w:rsidR="00956A32" w:rsidRPr="005B1A94">
        <w:rPr>
          <w:lang w:val="en-US"/>
        </w:rPr>
        <w:t>.</w:t>
      </w:r>
      <w:r w:rsidRPr="005B1A94">
        <w:rPr>
          <w:lang w:val="en-US"/>
        </w:rPr>
        <w:t xml:space="preserve"> </w:t>
      </w:r>
      <w:r w:rsidR="00956A32" w:rsidRPr="005B1A94">
        <w:rPr>
          <w:lang w:val="en-US"/>
        </w:rPr>
        <w:t>S</w:t>
      </w:r>
      <w:r w:rsidRPr="005B1A94">
        <w:rPr>
          <w:lang w:val="en-US"/>
        </w:rPr>
        <w:t xml:space="preserve">tudents are called upon to present research work and analysis of </w:t>
      </w:r>
      <w:r w:rsidR="00956A32" w:rsidRPr="005B1A94">
        <w:rPr>
          <w:lang w:val="en-US"/>
        </w:rPr>
        <w:t>a</w:t>
      </w:r>
      <w:r w:rsidRPr="005B1A94">
        <w:rPr>
          <w:lang w:val="en-US"/>
        </w:rPr>
        <w:t xml:space="preserve"> final decision of the Court of Justice of the European Union (CJUE)</w:t>
      </w:r>
      <w:r w:rsidR="00956A32" w:rsidRPr="005B1A94">
        <w:rPr>
          <w:lang w:val="en-US"/>
        </w:rPr>
        <w:t>.</w:t>
      </w:r>
      <w:r w:rsidRPr="005B1A94">
        <w:rPr>
          <w:lang w:val="en-US"/>
        </w:rPr>
        <w:t xml:space="preserve"> </w:t>
      </w:r>
      <w:r w:rsidR="00956A32" w:rsidRPr="005B1A94">
        <w:rPr>
          <w:lang w:val="en-US"/>
        </w:rPr>
        <w:t>The course highlights the</w:t>
      </w:r>
      <w:r w:rsidRPr="005B1A94">
        <w:rPr>
          <w:lang w:val="en-US"/>
        </w:rPr>
        <w:t xml:space="preserve"> explanation of technical content but </w:t>
      </w:r>
      <w:r w:rsidR="00956A32" w:rsidRPr="005B1A94">
        <w:rPr>
          <w:lang w:val="en-US"/>
        </w:rPr>
        <w:t>also</w:t>
      </w:r>
      <w:r w:rsidRPr="005B1A94">
        <w:rPr>
          <w:lang w:val="en-US"/>
        </w:rPr>
        <w:t xml:space="preserve"> adds the connection with the </w:t>
      </w:r>
      <w:r w:rsidR="00956A32" w:rsidRPr="005B1A94">
        <w:rPr>
          <w:lang w:val="en-US"/>
        </w:rPr>
        <w:t xml:space="preserve">subject </w:t>
      </w:r>
      <w:r w:rsidRPr="005B1A94">
        <w:rPr>
          <w:lang w:val="en-US"/>
        </w:rPr>
        <w:t xml:space="preserve">matter of the SDGs. </w:t>
      </w:r>
      <w:r w:rsidR="00956A32" w:rsidRPr="005B1A94">
        <w:rPr>
          <w:lang w:val="en-US"/>
        </w:rPr>
        <w:t>This promotes the</w:t>
      </w:r>
      <w:r w:rsidRPr="005B1A94">
        <w:rPr>
          <w:lang w:val="en-US"/>
        </w:rPr>
        <w:t xml:space="preserve"> training as </w:t>
      </w:r>
      <w:r w:rsidR="00956A32" w:rsidRPr="005B1A94">
        <w:rPr>
          <w:lang w:val="en-US"/>
        </w:rPr>
        <w:t xml:space="preserve">a </w:t>
      </w:r>
      <w:r w:rsidRPr="005B1A94">
        <w:rPr>
          <w:lang w:val="en-US"/>
        </w:rPr>
        <w:t>global citizen</w:t>
      </w:r>
      <w:r w:rsidR="00956A32" w:rsidRPr="005B1A94">
        <w:rPr>
          <w:lang w:val="en-US"/>
        </w:rPr>
        <w:t xml:space="preserve"> by</w:t>
      </w:r>
      <w:r w:rsidRPr="005B1A94">
        <w:rPr>
          <w:lang w:val="en-US"/>
        </w:rPr>
        <w:t xml:space="preserve"> interacting with global causes and creat</w:t>
      </w:r>
      <w:r w:rsidR="00956A32" w:rsidRPr="005B1A94">
        <w:rPr>
          <w:lang w:val="en-US"/>
        </w:rPr>
        <w:t>es</w:t>
      </w:r>
      <w:r w:rsidRPr="005B1A94">
        <w:rPr>
          <w:lang w:val="en-US"/>
        </w:rPr>
        <w:t xml:space="preserve"> a sensitivity of active citizenship.</w:t>
      </w:r>
    </w:p>
    <w:p w14:paraId="46140B8B" w14:textId="77777777" w:rsidR="00956A32" w:rsidRPr="005B1A94" w:rsidRDefault="00956A32" w:rsidP="00E20B64">
      <w:pPr>
        <w:spacing w:line="360" w:lineRule="auto"/>
        <w:ind w:firstLine="708"/>
        <w:jc w:val="both"/>
        <w:rPr>
          <w:lang w:val="en-US"/>
        </w:rPr>
      </w:pPr>
      <w:r w:rsidRPr="005B1A94">
        <w:rPr>
          <w:lang w:val="en-US"/>
        </w:rPr>
        <w:t>The goal is to evaluate the overall influence of studying the SDGs within the context of participatory citizenship training by first establishing a doctrinal framework and analyzing the institutional texts of the European Union.</w:t>
      </w:r>
    </w:p>
    <w:p w14:paraId="549A4FE3" w14:textId="77777777" w:rsidR="00383B4C" w:rsidRPr="005B1A94" w:rsidRDefault="00383B4C" w:rsidP="00583E11">
      <w:pPr>
        <w:spacing w:line="360" w:lineRule="auto"/>
        <w:jc w:val="both"/>
        <w:rPr>
          <w:lang w:val="en-US"/>
        </w:rPr>
      </w:pPr>
    </w:p>
    <w:p w14:paraId="7BFBCFA8" w14:textId="502F1F31" w:rsidR="00583E11" w:rsidRPr="00E0129D" w:rsidRDefault="00583E11" w:rsidP="00583E11">
      <w:pPr>
        <w:spacing w:line="360" w:lineRule="auto"/>
        <w:jc w:val="both"/>
        <w:rPr>
          <w:lang w:val="en-GB"/>
        </w:rPr>
      </w:pPr>
      <w:r w:rsidRPr="00E0129D">
        <w:rPr>
          <w:b/>
          <w:bCs/>
          <w:lang w:val="en-GB"/>
        </w:rPr>
        <w:t xml:space="preserve">Keywords: </w:t>
      </w:r>
      <w:r w:rsidR="000E726C" w:rsidRPr="005B1A94">
        <w:rPr>
          <w:lang w:val="en-US"/>
        </w:rPr>
        <w:t>SDG</w:t>
      </w:r>
      <w:r w:rsidRPr="00E0129D">
        <w:rPr>
          <w:lang w:val="en-GB"/>
        </w:rPr>
        <w:t>; European Union</w:t>
      </w:r>
      <w:r w:rsidR="000E726C">
        <w:rPr>
          <w:lang w:val="en-GB"/>
        </w:rPr>
        <w:t xml:space="preserve">; </w:t>
      </w:r>
      <w:proofErr w:type="spellStart"/>
      <w:r w:rsidR="000E726C" w:rsidRPr="005B1A94">
        <w:rPr>
          <w:rFonts w:ascii="Garamond" w:hAnsi="Garamond"/>
          <w:bCs/>
          <w:lang w:val="en-US"/>
        </w:rPr>
        <w:t>Universidade</w:t>
      </w:r>
      <w:proofErr w:type="spellEnd"/>
      <w:r w:rsidR="000E726C" w:rsidRPr="005B1A94">
        <w:rPr>
          <w:rFonts w:ascii="Garamond" w:hAnsi="Garamond"/>
          <w:bCs/>
          <w:lang w:val="en-US"/>
        </w:rPr>
        <w:t xml:space="preserve"> </w:t>
      </w:r>
      <w:proofErr w:type="spellStart"/>
      <w:r w:rsidR="000E726C" w:rsidRPr="005B1A94">
        <w:rPr>
          <w:rFonts w:ascii="Garamond" w:hAnsi="Garamond"/>
          <w:bCs/>
          <w:lang w:val="en-US"/>
        </w:rPr>
        <w:t>Portucalense</w:t>
      </w:r>
      <w:proofErr w:type="spellEnd"/>
      <w:r w:rsidR="000E726C" w:rsidRPr="005B1A94">
        <w:rPr>
          <w:lang w:val="en-US"/>
        </w:rPr>
        <w:t>; citizenship</w:t>
      </w:r>
      <w:r w:rsidRPr="00E0129D">
        <w:rPr>
          <w:lang w:val="en-GB"/>
        </w:rPr>
        <w:t xml:space="preserve">.  </w:t>
      </w:r>
    </w:p>
    <w:p w14:paraId="2F25BD0E" w14:textId="43F8B0B7" w:rsidR="00583E11" w:rsidRPr="00E0129D" w:rsidRDefault="00583E11" w:rsidP="00620898">
      <w:pPr>
        <w:spacing w:line="360" w:lineRule="auto"/>
        <w:jc w:val="both"/>
        <w:rPr>
          <w:lang w:val="en-GB"/>
        </w:rPr>
      </w:pPr>
    </w:p>
    <w:p w14:paraId="36A03D10" w14:textId="77777777" w:rsidR="00D76F83" w:rsidRPr="00E0129D" w:rsidRDefault="00D76F83" w:rsidP="00620898">
      <w:pPr>
        <w:spacing w:line="360" w:lineRule="auto"/>
        <w:jc w:val="both"/>
        <w:rPr>
          <w:lang w:val="en-GB"/>
        </w:rPr>
      </w:pPr>
    </w:p>
    <w:p w14:paraId="51802E4E" w14:textId="1F880B61" w:rsidR="00263932" w:rsidRPr="00E0129D" w:rsidRDefault="00263932" w:rsidP="00620898">
      <w:pPr>
        <w:spacing w:line="360" w:lineRule="auto"/>
        <w:jc w:val="both"/>
        <w:rPr>
          <w:lang w:val="en-GB"/>
        </w:rPr>
      </w:pPr>
    </w:p>
    <w:p w14:paraId="260F98EE" w14:textId="0C4C20A8" w:rsidR="00696342" w:rsidRPr="005B1A94" w:rsidRDefault="00F252BB" w:rsidP="00B85F64">
      <w:pPr>
        <w:spacing w:line="360" w:lineRule="auto"/>
        <w:jc w:val="both"/>
        <w:rPr>
          <w:b/>
          <w:bCs/>
        </w:rPr>
      </w:pPr>
      <w:r w:rsidRPr="005B1A94">
        <w:rPr>
          <w:b/>
          <w:bCs/>
        </w:rPr>
        <w:t>Referências breves</w:t>
      </w:r>
    </w:p>
    <w:p w14:paraId="47BB9EA9" w14:textId="681E9F10" w:rsidR="00263932" w:rsidRPr="005B1A94" w:rsidRDefault="00263932" w:rsidP="00A65156">
      <w:pPr>
        <w:jc w:val="both"/>
        <w:rPr>
          <w:sz w:val="20"/>
          <w:szCs w:val="20"/>
        </w:rPr>
      </w:pPr>
    </w:p>
    <w:p w14:paraId="589EED28" w14:textId="77777777" w:rsidR="003E242F" w:rsidRPr="005B1A94" w:rsidRDefault="003E242F" w:rsidP="003E242F">
      <w:pPr>
        <w:jc w:val="both"/>
        <w:rPr>
          <w:color w:val="333333"/>
          <w:sz w:val="20"/>
          <w:szCs w:val="20"/>
          <w:lang w:val="en-US"/>
        </w:rPr>
      </w:pPr>
      <w:r w:rsidRPr="003E242F">
        <w:rPr>
          <w:color w:val="333333"/>
          <w:sz w:val="20"/>
          <w:szCs w:val="20"/>
        </w:rPr>
        <w:t xml:space="preserve">Abreu, J. R. S. C. &amp; Reis, L. (2020). </w:t>
      </w:r>
      <w:r w:rsidRPr="003E242F">
        <w:rPr>
          <w:i/>
          <w:iCs/>
          <w:color w:val="333333"/>
          <w:sz w:val="20"/>
          <w:szCs w:val="20"/>
        </w:rPr>
        <w:t>Instituições, Órgãos e Organismos da União Europeia</w:t>
      </w:r>
      <w:r w:rsidRPr="003E242F">
        <w:rPr>
          <w:color w:val="333333"/>
          <w:sz w:val="20"/>
          <w:szCs w:val="20"/>
        </w:rPr>
        <w:t xml:space="preserve">. </w:t>
      </w:r>
      <w:r w:rsidRPr="005B1A94">
        <w:rPr>
          <w:color w:val="333333"/>
          <w:sz w:val="20"/>
          <w:szCs w:val="20"/>
          <w:lang w:val="en-US"/>
        </w:rPr>
        <w:t>Almedina.</w:t>
      </w:r>
    </w:p>
    <w:p w14:paraId="63FCEAC6" w14:textId="77777777" w:rsidR="003E242F" w:rsidRPr="005B1A94" w:rsidRDefault="003E242F" w:rsidP="003E242F">
      <w:pPr>
        <w:jc w:val="both"/>
        <w:rPr>
          <w:color w:val="333333"/>
          <w:sz w:val="20"/>
          <w:szCs w:val="20"/>
          <w:lang w:val="en-US"/>
        </w:rPr>
      </w:pPr>
    </w:p>
    <w:p w14:paraId="78C7A690" w14:textId="77777777" w:rsidR="003E242F" w:rsidRPr="003E242F" w:rsidRDefault="003E242F" w:rsidP="003E242F">
      <w:pPr>
        <w:widowControl w:val="0"/>
        <w:autoSpaceDE w:val="0"/>
        <w:autoSpaceDN w:val="0"/>
        <w:adjustRightInd w:val="0"/>
        <w:jc w:val="both"/>
        <w:rPr>
          <w:noProof/>
          <w:sz w:val="20"/>
          <w:szCs w:val="20"/>
          <w:lang w:val="en-GB"/>
        </w:rPr>
      </w:pPr>
      <w:r w:rsidRPr="005B1A94">
        <w:rPr>
          <w:noProof/>
          <w:sz w:val="20"/>
          <w:szCs w:val="20"/>
          <w:lang w:val="en-US"/>
        </w:rPr>
        <w:t xml:space="preserve">Aleixo, A. M., Azeiteiro, U. M., &amp; Leal, S. (2020). </w:t>
      </w:r>
      <w:r w:rsidRPr="003E242F">
        <w:rPr>
          <w:noProof/>
          <w:sz w:val="20"/>
          <w:szCs w:val="20"/>
          <w:lang w:val="en-GB"/>
        </w:rPr>
        <w:t xml:space="preserve">Are the sustainable development goals being implemented in the Portuguese higher education formative offer? </w:t>
      </w:r>
      <w:r w:rsidRPr="003E242F">
        <w:rPr>
          <w:i/>
          <w:iCs/>
          <w:noProof/>
          <w:sz w:val="20"/>
          <w:szCs w:val="20"/>
          <w:lang w:val="en-GB"/>
        </w:rPr>
        <w:t>International Journal of Sustainability in Higher Education</w:t>
      </w:r>
      <w:r w:rsidRPr="003E242F">
        <w:rPr>
          <w:noProof/>
          <w:sz w:val="20"/>
          <w:szCs w:val="20"/>
          <w:lang w:val="en-GB"/>
        </w:rPr>
        <w:t xml:space="preserve">, </w:t>
      </w:r>
      <w:r w:rsidRPr="003E242F">
        <w:rPr>
          <w:i/>
          <w:iCs/>
          <w:noProof/>
          <w:sz w:val="20"/>
          <w:szCs w:val="20"/>
          <w:lang w:val="en-GB"/>
        </w:rPr>
        <w:t>21</w:t>
      </w:r>
      <w:r w:rsidRPr="003E242F">
        <w:rPr>
          <w:noProof/>
          <w:sz w:val="20"/>
          <w:szCs w:val="20"/>
          <w:lang w:val="en-GB"/>
        </w:rPr>
        <w:t>(2), 336–352. https://doi.org/10.1108/IJSHE-04-2019-0150</w:t>
      </w:r>
    </w:p>
    <w:p w14:paraId="058F8FFF" w14:textId="3AB20A4B" w:rsidR="008D2E8F" w:rsidRDefault="008D2E8F" w:rsidP="00A65156">
      <w:pPr>
        <w:jc w:val="both"/>
        <w:rPr>
          <w:color w:val="000000" w:themeColor="text1"/>
          <w:sz w:val="20"/>
          <w:szCs w:val="20"/>
          <w:lang w:val="en-US"/>
        </w:rPr>
      </w:pPr>
    </w:p>
    <w:p w14:paraId="048B857A" w14:textId="77777777" w:rsidR="00F31559" w:rsidRPr="00F31559" w:rsidRDefault="00F31559" w:rsidP="00F31559">
      <w:pPr>
        <w:pStyle w:val="NormalWeb"/>
        <w:shd w:val="clear" w:color="auto" w:fill="FFFFFF"/>
        <w:spacing w:before="0" w:beforeAutospacing="0" w:after="0" w:afterAutospacing="0"/>
        <w:jc w:val="both"/>
        <w:rPr>
          <w:rFonts w:eastAsiaTheme="minorHAnsi"/>
          <w:sz w:val="20"/>
          <w:szCs w:val="20"/>
          <w:lang w:val="en-GB" w:eastAsia="en-US"/>
        </w:rPr>
      </w:pPr>
      <w:r w:rsidRPr="00F31559">
        <w:rPr>
          <w:rFonts w:eastAsiaTheme="minorHAnsi"/>
          <w:sz w:val="20"/>
          <w:szCs w:val="20"/>
          <w:lang w:val="en-GB" w:eastAsia="en-US"/>
        </w:rPr>
        <w:t xml:space="preserve">European Commission (2023). </w:t>
      </w:r>
      <w:r w:rsidRPr="00F31559">
        <w:rPr>
          <w:rFonts w:eastAsiaTheme="minorHAnsi"/>
          <w:i/>
          <w:iCs/>
          <w:sz w:val="20"/>
          <w:szCs w:val="20"/>
          <w:lang w:val="en-GB" w:eastAsia="en-US"/>
        </w:rPr>
        <w:t>Sustainable development in the European Union Monitoring report on progress towards the SDGs in an EU context</w:t>
      </w:r>
      <w:r w:rsidRPr="00F31559">
        <w:rPr>
          <w:rFonts w:eastAsiaTheme="minorHAnsi"/>
          <w:sz w:val="20"/>
          <w:szCs w:val="20"/>
          <w:lang w:val="en-GB" w:eastAsia="en-US"/>
        </w:rPr>
        <w:t xml:space="preserve">. 7th edition. Luxembourg: Publications Office of the European Union. ISBN 978-92-68-00374-9 </w:t>
      </w:r>
      <w:proofErr w:type="spellStart"/>
      <w:r w:rsidRPr="00F31559">
        <w:rPr>
          <w:rFonts w:eastAsiaTheme="minorHAnsi"/>
          <w:sz w:val="20"/>
          <w:szCs w:val="20"/>
          <w:lang w:val="en-GB" w:eastAsia="en-US"/>
        </w:rPr>
        <w:t>doi</w:t>
      </w:r>
      <w:proofErr w:type="spellEnd"/>
      <w:r w:rsidRPr="00F31559">
        <w:rPr>
          <w:rFonts w:eastAsiaTheme="minorHAnsi"/>
          <w:sz w:val="20"/>
          <w:szCs w:val="20"/>
          <w:lang w:val="en-GB" w:eastAsia="en-US"/>
        </w:rPr>
        <w:t xml:space="preserve">: 10.2785/403194 </w:t>
      </w:r>
    </w:p>
    <w:p w14:paraId="778C4DFE" w14:textId="77777777" w:rsidR="00F31559" w:rsidRPr="00F31559" w:rsidRDefault="00FB1E4D" w:rsidP="00F31559">
      <w:pPr>
        <w:pStyle w:val="NormalWeb"/>
        <w:shd w:val="clear" w:color="auto" w:fill="FFFFFF"/>
        <w:spacing w:before="0" w:beforeAutospacing="0" w:after="0" w:afterAutospacing="0"/>
        <w:rPr>
          <w:sz w:val="20"/>
          <w:szCs w:val="20"/>
          <w:lang w:val="en-GB"/>
        </w:rPr>
      </w:pPr>
      <w:hyperlink r:id="rId12" w:history="1">
        <w:r w:rsidR="00F31559" w:rsidRPr="00F31559">
          <w:rPr>
            <w:rStyle w:val="Hiperligao"/>
            <w:sz w:val="20"/>
            <w:szCs w:val="20"/>
            <w:lang w:val="en-GB"/>
          </w:rPr>
          <w:t>https://ec.europa.eu/eurostat/documents/15234730/16817772/KS-04-23-184-EN-N.pdf/845a1782-998d-a767-b097-f22ebe93d422?version=1.0&amp;t=1684844648985</w:t>
        </w:r>
      </w:hyperlink>
      <w:r w:rsidR="00F31559" w:rsidRPr="00F31559">
        <w:rPr>
          <w:sz w:val="20"/>
          <w:szCs w:val="20"/>
          <w:lang w:val="en-GB"/>
        </w:rPr>
        <w:t xml:space="preserve"> </w:t>
      </w:r>
    </w:p>
    <w:p w14:paraId="5C98FDB6" w14:textId="7C66B1D2" w:rsidR="00F31559" w:rsidRPr="005B1A94" w:rsidRDefault="00F31559" w:rsidP="00F31559">
      <w:pPr>
        <w:jc w:val="both"/>
        <w:rPr>
          <w:rStyle w:val="Hiperligao"/>
          <w:sz w:val="20"/>
          <w:szCs w:val="20"/>
          <w:lang w:val="en-GB"/>
        </w:rPr>
      </w:pPr>
    </w:p>
    <w:p w14:paraId="21201C0B" w14:textId="77777777" w:rsidR="00F31559" w:rsidRPr="00F31559" w:rsidRDefault="00F31559" w:rsidP="00F31559">
      <w:pPr>
        <w:jc w:val="both"/>
        <w:rPr>
          <w:sz w:val="20"/>
          <w:szCs w:val="20"/>
        </w:rPr>
      </w:pPr>
      <w:r w:rsidRPr="00F31559">
        <w:rPr>
          <w:sz w:val="20"/>
          <w:szCs w:val="20"/>
        </w:rPr>
        <w:t>Fernandes, S., &amp; Alves, D. R. (2023). Reflexões sobre a integração dos ODS numa unidade curricular na área do Direito: Oportunidades e desafios de uma experiência com os estudantes [</w:t>
      </w:r>
      <w:proofErr w:type="spellStart"/>
      <w:r w:rsidRPr="00F31559">
        <w:rPr>
          <w:sz w:val="20"/>
          <w:szCs w:val="20"/>
        </w:rPr>
        <w:t>abstract</w:t>
      </w:r>
      <w:proofErr w:type="spellEnd"/>
      <w:r w:rsidRPr="00F31559">
        <w:rPr>
          <w:sz w:val="20"/>
          <w:szCs w:val="20"/>
        </w:rPr>
        <w:t xml:space="preserve">]. In E. Esteves, D. Estêvão, J. Monteiro, M. Correia, &amp; S. Fernandes (Eds.), </w:t>
      </w:r>
      <w:proofErr w:type="spellStart"/>
      <w:r w:rsidRPr="00F31559">
        <w:rPr>
          <w:sz w:val="20"/>
          <w:szCs w:val="20"/>
        </w:rPr>
        <w:t>CNaPPES</w:t>
      </w:r>
      <w:proofErr w:type="spellEnd"/>
      <w:r w:rsidRPr="00F31559">
        <w:rPr>
          <w:sz w:val="20"/>
          <w:szCs w:val="20"/>
        </w:rPr>
        <w:t xml:space="preserve"> 2023: 9.º Congresso Nacional de Práticas Pedagógicas no Ensino Superior: Livro de Resumos, Faro, Portugal, 6-7 julho 2023, (pp. 51-52). Universidade do Algarve. Repositório Institucional UPT. </w:t>
      </w:r>
      <w:hyperlink r:id="rId13" w:history="1">
        <w:r w:rsidRPr="00F31559">
          <w:rPr>
            <w:rStyle w:val="Hiperligao"/>
            <w:sz w:val="20"/>
            <w:szCs w:val="20"/>
          </w:rPr>
          <w:t>http://hdl.handle.net/11328/4898</w:t>
        </w:r>
      </w:hyperlink>
    </w:p>
    <w:p w14:paraId="67E085B2" w14:textId="77777777" w:rsidR="00F31559" w:rsidRPr="005B1A94" w:rsidRDefault="00F31559" w:rsidP="00F31559">
      <w:pPr>
        <w:jc w:val="both"/>
        <w:rPr>
          <w:color w:val="000000" w:themeColor="text1"/>
          <w:sz w:val="20"/>
          <w:szCs w:val="20"/>
        </w:rPr>
      </w:pPr>
    </w:p>
    <w:p w14:paraId="2B75E43E" w14:textId="77777777" w:rsidR="00F31559" w:rsidRPr="00F31559" w:rsidRDefault="00F31559" w:rsidP="00F31559">
      <w:pPr>
        <w:jc w:val="both"/>
        <w:rPr>
          <w:sz w:val="20"/>
          <w:szCs w:val="20"/>
        </w:rPr>
      </w:pPr>
      <w:r w:rsidRPr="00F31559">
        <w:rPr>
          <w:sz w:val="20"/>
          <w:szCs w:val="20"/>
        </w:rPr>
        <w:t>Fernandes, S., Albuquerque, A. S., Araújo, A. M., Morais, P., &amp; Barros, E. (2023). Integração dos Objetivos do Desenvolvimento Sustentável (ODS) na planificação curricular dos cursos da Universidade Portucalense: Resultados de um estudo preliminar [</w:t>
      </w:r>
      <w:proofErr w:type="spellStart"/>
      <w:r w:rsidRPr="00F31559">
        <w:rPr>
          <w:sz w:val="20"/>
          <w:szCs w:val="20"/>
        </w:rPr>
        <w:t>abstract</w:t>
      </w:r>
      <w:proofErr w:type="spellEnd"/>
      <w:r w:rsidRPr="00F31559">
        <w:rPr>
          <w:sz w:val="20"/>
          <w:szCs w:val="20"/>
        </w:rPr>
        <w:t xml:space="preserve">]. In E. Esteves, D. Estêvão, J. Monteiro, M. Correia, &amp; S. Fernandes (Eds.), </w:t>
      </w:r>
      <w:proofErr w:type="spellStart"/>
      <w:r w:rsidRPr="00F31559">
        <w:rPr>
          <w:sz w:val="20"/>
          <w:szCs w:val="20"/>
        </w:rPr>
        <w:t>CNaPPES</w:t>
      </w:r>
      <w:proofErr w:type="spellEnd"/>
      <w:r w:rsidRPr="00F31559">
        <w:rPr>
          <w:sz w:val="20"/>
          <w:szCs w:val="20"/>
        </w:rPr>
        <w:t xml:space="preserve"> 2023: 9.º Congresso Nacional de Práticas Pedagógicas no Ensino Superior: Livro de Resumos, Faro, Portugal, 6-7 julho 2023, (pp. 254-255). Universidade do Algarve. Repositório Institucional UPT. </w:t>
      </w:r>
      <w:hyperlink r:id="rId14" w:history="1">
        <w:r w:rsidRPr="00F31559">
          <w:rPr>
            <w:rStyle w:val="Hiperligao"/>
            <w:sz w:val="20"/>
            <w:szCs w:val="20"/>
          </w:rPr>
          <w:t>http://hdl.handle.net/11328/4901</w:t>
        </w:r>
      </w:hyperlink>
      <w:r w:rsidRPr="00F31559">
        <w:rPr>
          <w:sz w:val="20"/>
          <w:szCs w:val="20"/>
        </w:rPr>
        <w:t xml:space="preserve"> </w:t>
      </w:r>
    </w:p>
    <w:p w14:paraId="0AC0CA5E" w14:textId="77777777" w:rsidR="00F31559" w:rsidRPr="00F31559" w:rsidRDefault="00F31559" w:rsidP="00F31559">
      <w:pPr>
        <w:jc w:val="both"/>
        <w:rPr>
          <w:rStyle w:val="Hiperligao"/>
          <w:sz w:val="20"/>
          <w:szCs w:val="20"/>
        </w:rPr>
      </w:pPr>
    </w:p>
    <w:p w14:paraId="744A1371" w14:textId="77777777" w:rsidR="00F31559" w:rsidRPr="00F31559" w:rsidRDefault="00F31559" w:rsidP="00F31559">
      <w:pPr>
        <w:jc w:val="both"/>
        <w:rPr>
          <w:sz w:val="20"/>
          <w:szCs w:val="20"/>
        </w:rPr>
      </w:pPr>
      <w:r w:rsidRPr="00F31559">
        <w:rPr>
          <w:sz w:val="20"/>
          <w:szCs w:val="20"/>
        </w:rPr>
        <w:t xml:space="preserve">Mesquita, M. J. R. (2022). </w:t>
      </w:r>
      <w:r w:rsidRPr="00F31559">
        <w:rPr>
          <w:i/>
          <w:sz w:val="20"/>
          <w:szCs w:val="20"/>
        </w:rPr>
        <w:t>Introdução ao Contencioso da União Europeia</w:t>
      </w:r>
      <w:r w:rsidRPr="00F31559">
        <w:rPr>
          <w:sz w:val="20"/>
          <w:szCs w:val="20"/>
        </w:rPr>
        <w:t>. Almedina, 4ª ed.</w:t>
      </w:r>
    </w:p>
    <w:p w14:paraId="58D8DE92" w14:textId="77777777" w:rsidR="00F31559" w:rsidRPr="005B1A94" w:rsidRDefault="00F31559" w:rsidP="00F31559">
      <w:pPr>
        <w:widowControl w:val="0"/>
        <w:autoSpaceDE w:val="0"/>
        <w:autoSpaceDN w:val="0"/>
        <w:adjustRightInd w:val="0"/>
        <w:rPr>
          <w:sz w:val="20"/>
          <w:szCs w:val="20"/>
        </w:rPr>
      </w:pPr>
    </w:p>
    <w:p w14:paraId="12DF5F15" w14:textId="77777777" w:rsidR="00F31559" w:rsidRPr="00F31559" w:rsidRDefault="00F31559" w:rsidP="00F31559">
      <w:pPr>
        <w:jc w:val="both"/>
        <w:rPr>
          <w:sz w:val="20"/>
          <w:szCs w:val="20"/>
        </w:rPr>
      </w:pPr>
      <w:r w:rsidRPr="00F31559">
        <w:rPr>
          <w:sz w:val="20"/>
          <w:szCs w:val="20"/>
        </w:rPr>
        <w:lastRenderedPageBreak/>
        <w:t xml:space="preserve">ONU. </w:t>
      </w:r>
      <w:r w:rsidRPr="00F31559">
        <w:rPr>
          <w:i/>
          <w:iCs/>
          <w:sz w:val="20"/>
          <w:szCs w:val="20"/>
        </w:rPr>
        <w:t>Guia sobre Desenvolvimento Sustentável 17 OBJETIVOS PARA TRANSFORMAR O NOSSO MUNDO</w:t>
      </w:r>
      <w:r w:rsidRPr="00F31559">
        <w:rPr>
          <w:sz w:val="20"/>
          <w:szCs w:val="20"/>
        </w:rPr>
        <w:t xml:space="preserve">. Disponível em </w:t>
      </w:r>
      <w:hyperlink r:id="rId15" w:history="1">
        <w:r w:rsidRPr="00F31559">
          <w:rPr>
            <w:rStyle w:val="Hiperligao"/>
            <w:sz w:val="20"/>
            <w:szCs w:val="20"/>
          </w:rPr>
          <w:t>https://unric.org/pt/wp-content/uploads/sites/9/2019/01/SDG_brochure_PT-web.pdf</w:t>
        </w:r>
      </w:hyperlink>
      <w:r w:rsidRPr="00F31559">
        <w:rPr>
          <w:sz w:val="20"/>
          <w:szCs w:val="20"/>
        </w:rPr>
        <w:t xml:space="preserve"> , consulta em 10/02/2023.</w:t>
      </w:r>
    </w:p>
    <w:p w14:paraId="1E4F6C84" w14:textId="77777777" w:rsidR="00F31559" w:rsidRPr="005B1A94" w:rsidRDefault="00F31559" w:rsidP="00F31559">
      <w:pPr>
        <w:widowControl w:val="0"/>
        <w:autoSpaceDE w:val="0"/>
        <w:autoSpaceDN w:val="0"/>
        <w:adjustRightInd w:val="0"/>
        <w:rPr>
          <w:sz w:val="20"/>
          <w:szCs w:val="20"/>
        </w:rPr>
      </w:pPr>
    </w:p>
    <w:p w14:paraId="6802CD28" w14:textId="77777777" w:rsidR="00F31559" w:rsidRPr="00F31559" w:rsidRDefault="00F31559" w:rsidP="00F31559">
      <w:pPr>
        <w:jc w:val="both"/>
        <w:rPr>
          <w:sz w:val="20"/>
          <w:szCs w:val="20"/>
        </w:rPr>
      </w:pPr>
      <w:r w:rsidRPr="00F31559">
        <w:rPr>
          <w:sz w:val="20"/>
          <w:szCs w:val="20"/>
        </w:rPr>
        <w:t xml:space="preserve">Silva, M. M. M., Alves, D. R., &amp; Ferreira, M. J. (2023). O Tribunal de Justiça da União Europeia (TJUE) perante a transformação digital. [Comunicação oral] VIII </w:t>
      </w:r>
      <w:proofErr w:type="spellStart"/>
      <w:r w:rsidRPr="00F31559">
        <w:rPr>
          <w:sz w:val="20"/>
          <w:szCs w:val="20"/>
        </w:rPr>
        <w:t>Congreso</w:t>
      </w:r>
      <w:proofErr w:type="spellEnd"/>
      <w:r w:rsidRPr="00F31559">
        <w:rPr>
          <w:sz w:val="20"/>
          <w:szCs w:val="20"/>
        </w:rPr>
        <w:t xml:space="preserve"> Internacional </w:t>
      </w:r>
      <w:proofErr w:type="spellStart"/>
      <w:r w:rsidRPr="00F31559">
        <w:rPr>
          <w:sz w:val="20"/>
          <w:szCs w:val="20"/>
        </w:rPr>
        <w:t>Comunicación</w:t>
      </w:r>
      <w:proofErr w:type="spellEnd"/>
      <w:r w:rsidRPr="00F31559">
        <w:rPr>
          <w:sz w:val="20"/>
          <w:szCs w:val="20"/>
        </w:rPr>
        <w:t xml:space="preserve"> y </w:t>
      </w:r>
      <w:proofErr w:type="spellStart"/>
      <w:r w:rsidRPr="00F31559">
        <w:rPr>
          <w:sz w:val="20"/>
          <w:szCs w:val="20"/>
        </w:rPr>
        <w:t>Pensamiento</w:t>
      </w:r>
      <w:proofErr w:type="spellEnd"/>
      <w:r w:rsidRPr="00F31559">
        <w:rPr>
          <w:sz w:val="20"/>
          <w:szCs w:val="20"/>
        </w:rPr>
        <w:t xml:space="preserve">: </w:t>
      </w:r>
      <w:proofErr w:type="spellStart"/>
      <w:r w:rsidRPr="00F31559">
        <w:rPr>
          <w:sz w:val="20"/>
          <w:szCs w:val="20"/>
        </w:rPr>
        <w:t>Imagen</w:t>
      </w:r>
      <w:proofErr w:type="spellEnd"/>
      <w:r w:rsidRPr="00F31559">
        <w:rPr>
          <w:sz w:val="20"/>
          <w:szCs w:val="20"/>
        </w:rPr>
        <w:t xml:space="preserve"> y </w:t>
      </w:r>
      <w:proofErr w:type="spellStart"/>
      <w:r w:rsidRPr="00F31559">
        <w:rPr>
          <w:sz w:val="20"/>
          <w:szCs w:val="20"/>
        </w:rPr>
        <w:t>manipulación</w:t>
      </w:r>
      <w:proofErr w:type="spellEnd"/>
      <w:r w:rsidRPr="00F31559">
        <w:rPr>
          <w:sz w:val="20"/>
          <w:szCs w:val="20"/>
        </w:rPr>
        <w:t xml:space="preserve">. </w:t>
      </w:r>
      <w:proofErr w:type="spellStart"/>
      <w:r w:rsidRPr="00F31559">
        <w:rPr>
          <w:sz w:val="20"/>
          <w:szCs w:val="20"/>
        </w:rPr>
        <w:t>Viejas</w:t>
      </w:r>
      <w:proofErr w:type="spellEnd"/>
      <w:r w:rsidRPr="00F31559">
        <w:rPr>
          <w:sz w:val="20"/>
          <w:szCs w:val="20"/>
        </w:rPr>
        <w:t xml:space="preserve"> </w:t>
      </w:r>
      <w:proofErr w:type="spellStart"/>
      <w:r w:rsidRPr="00F31559">
        <w:rPr>
          <w:sz w:val="20"/>
          <w:szCs w:val="20"/>
        </w:rPr>
        <w:t>prácticas</w:t>
      </w:r>
      <w:proofErr w:type="spellEnd"/>
      <w:r w:rsidRPr="00F31559">
        <w:rPr>
          <w:sz w:val="20"/>
          <w:szCs w:val="20"/>
        </w:rPr>
        <w:t xml:space="preserve">, </w:t>
      </w:r>
      <w:proofErr w:type="spellStart"/>
      <w:r w:rsidRPr="00F31559">
        <w:rPr>
          <w:sz w:val="20"/>
          <w:szCs w:val="20"/>
        </w:rPr>
        <w:t>nuevas</w:t>
      </w:r>
      <w:proofErr w:type="spellEnd"/>
      <w:r w:rsidRPr="00F31559">
        <w:rPr>
          <w:sz w:val="20"/>
          <w:szCs w:val="20"/>
        </w:rPr>
        <w:t xml:space="preserve"> </w:t>
      </w:r>
      <w:proofErr w:type="spellStart"/>
      <w:r w:rsidRPr="00F31559">
        <w:rPr>
          <w:sz w:val="20"/>
          <w:szCs w:val="20"/>
        </w:rPr>
        <w:t>fronteras</w:t>
      </w:r>
      <w:proofErr w:type="spellEnd"/>
      <w:r w:rsidRPr="00F31559">
        <w:rPr>
          <w:sz w:val="20"/>
          <w:szCs w:val="20"/>
        </w:rPr>
        <w:t xml:space="preserve">, [Online], 11-12 abril 2023. Repositório Institucional UPT. </w:t>
      </w:r>
      <w:hyperlink r:id="rId16" w:history="1">
        <w:r w:rsidRPr="00F31559">
          <w:rPr>
            <w:rStyle w:val="Hiperligao"/>
            <w:sz w:val="20"/>
            <w:szCs w:val="20"/>
          </w:rPr>
          <w:t>http://hdl.handle.net/11328/4743</w:t>
        </w:r>
      </w:hyperlink>
    </w:p>
    <w:p w14:paraId="4E856321" w14:textId="77777777" w:rsidR="00F31559" w:rsidRPr="005B1A94" w:rsidRDefault="00F31559" w:rsidP="00F31559">
      <w:pPr>
        <w:widowControl w:val="0"/>
        <w:autoSpaceDE w:val="0"/>
        <w:autoSpaceDN w:val="0"/>
        <w:adjustRightInd w:val="0"/>
        <w:rPr>
          <w:noProof/>
          <w:sz w:val="20"/>
          <w:szCs w:val="20"/>
        </w:rPr>
      </w:pPr>
      <w:r w:rsidRPr="00F31559">
        <w:rPr>
          <w:sz w:val="20"/>
          <w:szCs w:val="20"/>
          <w:lang w:val="en-GB"/>
        </w:rPr>
        <w:fldChar w:fldCharType="begin" w:fldLock="1"/>
      </w:r>
      <w:r w:rsidRPr="00F31559">
        <w:rPr>
          <w:sz w:val="20"/>
          <w:szCs w:val="20"/>
        </w:rPr>
        <w:instrText xml:space="preserve">ADDIN Mendeley Bibliography CSL_BIBLIOGRAPHY </w:instrText>
      </w:r>
      <w:r w:rsidRPr="00F31559">
        <w:rPr>
          <w:sz w:val="20"/>
          <w:szCs w:val="20"/>
          <w:lang w:val="en-GB"/>
        </w:rPr>
        <w:fldChar w:fldCharType="separate"/>
      </w:r>
    </w:p>
    <w:p w14:paraId="6E38BC88" w14:textId="77777777" w:rsidR="00F31559" w:rsidRPr="00F31559" w:rsidRDefault="00F31559" w:rsidP="00F31559">
      <w:pPr>
        <w:widowControl w:val="0"/>
        <w:autoSpaceDE w:val="0"/>
        <w:autoSpaceDN w:val="0"/>
        <w:adjustRightInd w:val="0"/>
        <w:ind w:left="480" w:hanging="480"/>
        <w:rPr>
          <w:noProof/>
          <w:sz w:val="20"/>
          <w:szCs w:val="20"/>
          <w:lang w:val="en-GB"/>
        </w:rPr>
      </w:pPr>
      <w:r w:rsidRPr="00F31559">
        <w:rPr>
          <w:noProof/>
          <w:sz w:val="20"/>
          <w:szCs w:val="20"/>
          <w:lang w:val="en-GB"/>
        </w:rPr>
        <w:t xml:space="preserve">UNESCO. (2017). </w:t>
      </w:r>
      <w:r w:rsidRPr="00F31559">
        <w:rPr>
          <w:i/>
          <w:iCs/>
          <w:noProof/>
          <w:sz w:val="20"/>
          <w:szCs w:val="20"/>
          <w:lang w:val="en-GB"/>
        </w:rPr>
        <w:t>Education for Sustainable Development Goals (SDGs)</w:t>
      </w:r>
      <w:r w:rsidRPr="00F31559">
        <w:rPr>
          <w:noProof/>
          <w:sz w:val="20"/>
          <w:szCs w:val="20"/>
          <w:lang w:val="en-GB"/>
        </w:rPr>
        <w:t>.</w:t>
      </w:r>
    </w:p>
    <w:p w14:paraId="11A59B8E" w14:textId="77777777" w:rsidR="00F31559" w:rsidRPr="00F31559" w:rsidRDefault="00F31559" w:rsidP="00F31559">
      <w:pPr>
        <w:jc w:val="both"/>
        <w:rPr>
          <w:sz w:val="20"/>
          <w:szCs w:val="20"/>
        </w:rPr>
      </w:pPr>
      <w:r w:rsidRPr="00F31559">
        <w:rPr>
          <w:sz w:val="20"/>
          <w:szCs w:val="20"/>
          <w:lang w:val="en-GB"/>
        </w:rPr>
        <w:fldChar w:fldCharType="end"/>
      </w:r>
      <w:r w:rsidRPr="00F31559">
        <w:rPr>
          <w:i/>
          <w:iCs/>
          <w:sz w:val="20"/>
          <w:szCs w:val="20"/>
        </w:rPr>
        <w:t>Educação para os Objetivos de Desenvolvimento Sustentável Objetivos de aprendizagem</w:t>
      </w:r>
      <w:r w:rsidRPr="00F31559">
        <w:rPr>
          <w:sz w:val="20"/>
          <w:szCs w:val="20"/>
        </w:rPr>
        <w:t xml:space="preserve">. 2017. ISBN: 978-85-7652-218-8. </w:t>
      </w:r>
    </w:p>
    <w:p w14:paraId="194D4AAA" w14:textId="77777777" w:rsidR="00F31559" w:rsidRPr="00F31559" w:rsidRDefault="00F31559" w:rsidP="00F31559">
      <w:pPr>
        <w:jc w:val="both"/>
        <w:rPr>
          <w:sz w:val="20"/>
          <w:szCs w:val="20"/>
        </w:rPr>
      </w:pPr>
      <w:r w:rsidRPr="00F31559">
        <w:rPr>
          <w:sz w:val="20"/>
          <w:szCs w:val="20"/>
        </w:rPr>
        <w:t xml:space="preserve">Em </w:t>
      </w:r>
      <w:hyperlink r:id="rId17" w:history="1">
        <w:r w:rsidRPr="00F31559">
          <w:rPr>
            <w:rStyle w:val="Hiperligao"/>
            <w:sz w:val="20"/>
            <w:szCs w:val="20"/>
          </w:rPr>
          <w:t>https://unesdoc.unesco.org/ark:/48223/pf0000252197</w:t>
        </w:r>
      </w:hyperlink>
    </w:p>
    <w:p w14:paraId="5B41C0BA" w14:textId="77777777" w:rsidR="00F31559" w:rsidRPr="005B1A94" w:rsidRDefault="00F31559" w:rsidP="00A65156">
      <w:pPr>
        <w:jc w:val="both"/>
        <w:rPr>
          <w:color w:val="000000" w:themeColor="text1"/>
          <w:sz w:val="20"/>
          <w:szCs w:val="20"/>
        </w:rPr>
      </w:pPr>
    </w:p>
    <w:p w14:paraId="1036E919" w14:textId="25991251" w:rsidR="008975BE" w:rsidRPr="005B1A94" w:rsidRDefault="008975BE" w:rsidP="00620898">
      <w:pPr>
        <w:spacing w:line="360" w:lineRule="auto"/>
        <w:jc w:val="both"/>
      </w:pPr>
    </w:p>
    <w:p w14:paraId="7C6063AC" w14:textId="5E281FE4" w:rsidR="008975BE" w:rsidRPr="00F252BB" w:rsidRDefault="008975BE" w:rsidP="00620898">
      <w:pPr>
        <w:spacing w:line="360" w:lineRule="auto"/>
        <w:jc w:val="both"/>
        <w:rPr>
          <w:b/>
          <w:bCs/>
        </w:rPr>
      </w:pPr>
      <w:r w:rsidRPr="00F252BB">
        <w:rPr>
          <w:b/>
          <w:bCs/>
        </w:rPr>
        <w:t>Documentação</w:t>
      </w:r>
    </w:p>
    <w:p w14:paraId="6AFF1F72" w14:textId="5DD185AA" w:rsidR="00A65D5D" w:rsidRDefault="00FB1E4D" w:rsidP="00A65D5D">
      <w:pPr>
        <w:pStyle w:val="NormalWeb"/>
        <w:spacing w:before="0" w:beforeAutospacing="0" w:after="150" w:afterAutospacing="0"/>
        <w:textAlignment w:val="baseline"/>
        <w:rPr>
          <w:color w:val="000000" w:themeColor="text1"/>
          <w:sz w:val="20"/>
          <w:szCs w:val="20"/>
        </w:rPr>
      </w:pPr>
      <w:hyperlink r:id="rId18" w:history="1">
        <w:r w:rsidR="00AA7AF9" w:rsidRPr="00CD0E70">
          <w:rPr>
            <w:rStyle w:val="Hiperligao"/>
            <w:sz w:val="20"/>
            <w:szCs w:val="20"/>
          </w:rPr>
          <w:t>https://portugal.representation.ec.europa.eu/news/revisao-voluntaria-da-ue-reafirma-o-compromisso-de-alcancar-os-objetivos-de-desenvolvimento-2023-07-20_pt</w:t>
        </w:r>
      </w:hyperlink>
    </w:p>
    <w:p w14:paraId="42EE1C04" w14:textId="77777777" w:rsidR="00924A0E" w:rsidRPr="00F31559" w:rsidRDefault="00924A0E" w:rsidP="00924A0E">
      <w:pPr>
        <w:pStyle w:val="title-bold"/>
        <w:shd w:val="clear" w:color="auto" w:fill="FFFFFF"/>
        <w:spacing w:before="0" w:beforeAutospacing="0" w:after="0" w:afterAutospacing="0"/>
        <w:jc w:val="both"/>
        <w:rPr>
          <w:color w:val="333333"/>
          <w:sz w:val="20"/>
          <w:szCs w:val="20"/>
        </w:rPr>
      </w:pPr>
      <w:proofErr w:type="spellStart"/>
      <w:proofErr w:type="gramStart"/>
      <w:r w:rsidRPr="00F31559">
        <w:rPr>
          <w:color w:val="333333"/>
          <w:sz w:val="20"/>
          <w:szCs w:val="20"/>
        </w:rPr>
        <w:t>Comissâo</w:t>
      </w:r>
      <w:proofErr w:type="spellEnd"/>
      <w:r w:rsidRPr="00F31559">
        <w:rPr>
          <w:color w:val="333333"/>
          <w:sz w:val="20"/>
          <w:szCs w:val="20"/>
        </w:rPr>
        <w:t xml:space="preserve"> Europeia</w:t>
      </w:r>
      <w:proofErr w:type="gramEnd"/>
      <w:r w:rsidRPr="00F31559">
        <w:rPr>
          <w:color w:val="333333"/>
          <w:sz w:val="20"/>
          <w:szCs w:val="20"/>
        </w:rPr>
        <w:t xml:space="preserve"> (2019). Documento de Reflexão Para uma Europa sustentável até 2030. Documento </w:t>
      </w:r>
      <w:proofErr w:type="gramStart"/>
      <w:r w:rsidRPr="00F31559">
        <w:rPr>
          <w:color w:val="333333"/>
          <w:sz w:val="20"/>
          <w:szCs w:val="20"/>
        </w:rPr>
        <w:t>COM(</w:t>
      </w:r>
      <w:proofErr w:type="gramEnd"/>
      <w:r w:rsidRPr="00F31559">
        <w:rPr>
          <w:color w:val="333333"/>
          <w:sz w:val="20"/>
          <w:szCs w:val="20"/>
        </w:rPr>
        <w:t xml:space="preserve">2019) 22 final, de 30.01.2019. Em </w:t>
      </w:r>
      <w:hyperlink r:id="rId19" w:history="1">
        <w:r w:rsidRPr="00F31559">
          <w:rPr>
            <w:rStyle w:val="Hiperligao"/>
            <w:sz w:val="20"/>
            <w:szCs w:val="20"/>
          </w:rPr>
          <w:t>https://eur-lex.europa.eu/legal-content/PT/TXT/PDF/?uri=CELEX:52019DC0022&amp;qid=1676206132048&amp;from=PT</w:t>
        </w:r>
      </w:hyperlink>
      <w:r w:rsidRPr="00F31559">
        <w:rPr>
          <w:color w:val="333333"/>
          <w:sz w:val="20"/>
          <w:szCs w:val="20"/>
        </w:rPr>
        <w:t xml:space="preserve">: 49 páginas em </w:t>
      </w:r>
      <w:hyperlink r:id="rId20" w:history="1">
        <w:r w:rsidRPr="00F31559">
          <w:rPr>
            <w:rStyle w:val="Hiperligao"/>
            <w:sz w:val="20"/>
            <w:szCs w:val="20"/>
          </w:rPr>
          <w:t>https://eur-lex.europa.eu/resource.html?uri=cellar:21b348d0-261f-11e9-8d04-01aa75ed71a1.0016.02/DOC_1&amp;format=PDF</w:t>
        </w:r>
      </w:hyperlink>
      <w:r w:rsidRPr="00F31559">
        <w:rPr>
          <w:color w:val="333333"/>
          <w:sz w:val="20"/>
          <w:szCs w:val="20"/>
        </w:rPr>
        <w:t xml:space="preserve">  e 78 páginas em </w:t>
      </w:r>
      <w:hyperlink r:id="rId21" w:history="1">
        <w:r w:rsidRPr="00F31559">
          <w:rPr>
            <w:rStyle w:val="Hiperligao"/>
            <w:sz w:val="20"/>
            <w:szCs w:val="20"/>
          </w:rPr>
          <w:t>https://eur-lex.europa.eu/resource.html?uri=cellar:21b348d0-261f-11e9-8d04-01aa75ed71a1.0016.02/DOC_2&amp;format=PDF</w:t>
        </w:r>
      </w:hyperlink>
      <w:r w:rsidRPr="00F31559">
        <w:rPr>
          <w:color w:val="333333"/>
          <w:sz w:val="20"/>
          <w:szCs w:val="20"/>
        </w:rPr>
        <w:t xml:space="preserve"> </w:t>
      </w:r>
    </w:p>
    <w:p w14:paraId="43B59A0C" w14:textId="77777777" w:rsidR="00924A0E" w:rsidRPr="00F31559" w:rsidRDefault="00924A0E" w:rsidP="00924A0E">
      <w:pPr>
        <w:pStyle w:val="title-bold"/>
        <w:shd w:val="clear" w:color="auto" w:fill="FFFFFF"/>
        <w:spacing w:before="0" w:beforeAutospacing="0" w:after="0" w:afterAutospacing="0"/>
        <w:rPr>
          <w:color w:val="333333"/>
          <w:sz w:val="20"/>
          <w:szCs w:val="20"/>
        </w:rPr>
      </w:pPr>
    </w:p>
    <w:p w14:paraId="28E39AF9" w14:textId="77777777" w:rsidR="00924A0E" w:rsidRPr="00F31559" w:rsidRDefault="00924A0E" w:rsidP="00924A0E">
      <w:pPr>
        <w:pStyle w:val="title-bold"/>
        <w:shd w:val="clear" w:color="auto" w:fill="FFFFFF"/>
        <w:spacing w:before="0" w:beforeAutospacing="0" w:after="0" w:afterAutospacing="0"/>
        <w:jc w:val="both"/>
        <w:rPr>
          <w:rStyle w:val="Hiperligao"/>
          <w:color w:val="333333"/>
          <w:sz w:val="20"/>
          <w:szCs w:val="20"/>
        </w:rPr>
      </w:pPr>
      <w:r w:rsidRPr="00F31559">
        <w:rPr>
          <w:color w:val="333333"/>
          <w:sz w:val="20"/>
          <w:szCs w:val="20"/>
        </w:rPr>
        <w:t xml:space="preserve">Comité das Regiões Europeu (2023). Parecer do Comité das Regiões Europeu — Progressos na concretização dos Objetivos de Desenvolvimento Sustentável (ODS), </w:t>
      </w:r>
      <w:r w:rsidRPr="00F31559">
        <w:rPr>
          <w:rStyle w:val="nfase"/>
          <w:color w:val="333333"/>
          <w:sz w:val="20"/>
          <w:szCs w:val="20"/>
        </w:rPr>
        <w:t xml:space="preserve">JO C 157 de 3.5.2023, p. 6—11. Em </w:t>
      </w:r>
      <w:hyperlink r:id="rId22" w:history="1">
        <w:r w:rsidRPr="00F31559">
          <w:rPr>
            <w:rStyle w:val="Hiperligao"/>
            <w:sz w:val="20"/>
            <w:szCs w:val="20"/>
          </w:rPr>
          <w:t>https://eur-lex.europa.eu/legal-content/PT/TXT/PDF/?uri=CELEX:52022IR4274</w:t>
        </w:r>
      </w:hyperlink>
    </w:p>
    <w:p w14:paraId="00BCECA1" w14:textId="77777777" w:rsidR="00AA7AF9" w:rsidRPr="00F31559" w:rsidRDefault="00AA7AF9" w:rsidP="00A65D5D">
      <w:pPr>
        <w:pStyle w:val="NormalWeb"/>
        <w:spacing w:before="0" w:beforeAutospacing="0" w:after="150" w:afterAutospacing="0"/>
        <w:textAlignment w:val="baseline"/>
        <w:rPr>
          <w:color w:val="404040"/>
          <w:sz w:val="20"/>
          <w:szCs w:val="20"/>
        </w:rPr>
      </w:pPr>
    </w:p>
    <w:p w14:paraId="66A80D93" w14:textId="77777777" w:rsidR="00A65D5D" w:rsidRDefault="00A65D5D" w:rsidP="00A65D5D">
      <w:pPr>
        <w:pStyle w:val="NormalWeb"/>
        <w:spacing w:before="0" w:beforeAutospacing="0" w:after="150" w:afterAutospacing="0"/>
        <w:textAlignment w:val="baseline"/>
        <w:rPr>
          <w:rFonts w:ascii="Oxygen" w:hAnsi="Oxygen"/>
          <w:color w:val="404040"/>
        </w:rPr>
      </w:pPr>
    </w:p>
    <w:p w14:paraId="24C71CAB" w14:textId="58664669" w:rsidR="00A65D5D" w:rsidRDefault="00A65D5D" w:rsidP="00A65D5D">
      <w:pPr>
        <w:pStyle w:val="NormalWeb"/>
        <w:spacing w:before="0" w:beforeAutospacing="0" w:after="150" w:afterAutospacing="0"/>
        <w:textAlignment w:val="baseline"/>
        <w:rPr>
          <w:rFonts w:ascii="Oxygen" w:hAnsi="Oxygen"/>
          <w:color w:val="404040"/>
        </w:rPr>
      </w:pPr>
      <w:proofErr w:type="spellStart"/>
      <w:r>
        <w:rPr>
          <w:rFonts w:ascii="Oxygen" w:hAnsi="Oxygen"/>
          <w:color w:val="404040"/>
        </w:rPr>
        <w:t>important</w:t>
      </w:r>
      <w:proofErr w:type="spellEnd"/>
      <w:r>
        <w:rPr>
          <w:rFonts w:ascii="Oxygen" w:hAnsi="Oxygen"/>
          <w:color w:val="404040"/>
        </w:rPr>
        <w:t xml:space="preserve"> dates:</w:t>
      </w:r>
    </w:p>
    <w:p w14:paraId="05A39A93" w14:textId="7E3957F0" w:rsidR="00A65D5D" w:rsidRDefault="00A65D5D" w:rsidP="00A65D5D">
      <w:pPr>
        <w:numPr>
          <w:ilvl w:val="0"/>
          <w:numId w:val="4"/>
        </w:numPr>
        <w:textAlignment w:val="baseline"/>
        <w:rPr>
          <w:rFonts w:ascii="Oxygen" w:hAnsi="Oxygen"/>
          <w:color w:val="404040"/>
        </w:rPr>
      </w:pPr>
      <w:r w:rsidRPr="005B1A94">
        <w:rPr>
          <w:rFonts w:ascii="Oxygen" w:hAnsi="Oxygen"/>
          <w:color w:val="404040"/>
          <w:lang w:val="en-US"/>
        </w:rPr>
        <w:t>Abstract Submission Deadline: </w:t>
      </w:r>
      <w:r w:rsidRPr="005B1A94">
        <w:rPr>
          <w:rStyle w:val="resaltado"/>
          <w:rFonts w:ascii="inherit" w:hAnsi="inherit"/>
          <w:b/>
          <w:bCs/>
          <w:color w:val="8B3DA1"/>
          <w:bdr w:val="none" w:sz="0" w:space="0" w:color="auto" w:frame="1"/>
          <w:lang w:val="en-US"/>
        </w:rPr>
        <w:t>July 13th, 2023.</w:t>
      </w:r>
      <w:r w:rsidRPr="005B1A94">
        <w:rPr>
          <w:rFonts w:ascii="Oxygen" w:hAnsi="Oxygen"/>
          <w:color w:val="404040"/>
          <w:lang w:val="en-US"/>
        </w:rPr>
        <w:t> </w:t>
      </w:r>
      <w:r>
        <w:rPr>
          <w:rFonts w:ascii="Oxygen" w:hAnsi="Oxygen"/>
          <w:color w:val="404040"/>
        </w:rPr>
        <w:t>(*)</w:t>
      </w:r>
    </w:p>
    <w:p w14:paraId="78EF8221" w14:textId="0C2A12F1" w:rsidR="00743F98" w:rsidRPr="005B1A94" w:rsidRDefault="00743F98" w:rsidP="00743F98">
      <w:pPr>
        <w:ind w:left="720"/>
        <w:textAlignment w:val="baseline"/>
        <w:rPr>
          <w:rFonts w:ascii="Oxygen" w:hAnsi="Oxygen"/>
          <w:color w:val="404040"/>
          <w:lang w:val="en-US"/>
        </w:rPr>
      </w:pPr>
      <w:r w:rsidRPr="005B1A94">
        <w:rPr>
          <w:rFonts w:ascii="Oxygen" w:hAnsi="Oxygen"/>
          <w:color w:val="404040"/>
          <w:highlight w:val="green"/>
          <w:lang w:val="en-US"/>
        </w:rPr>
        <w:t>The deadline for abstract submission is </w:t>
      </w:r>
      <w:r w:rsidRPr="005B1A94">
        <w:rPr>
          <w:rStyle w:val="resaltado"/>
          <w:rFonts w:ascii="inherit" w:hAnsi="inherit"/>
          <w:b/>
          <w:bCs/>
          <w:color w:val="8B3DA1"/>
          <w:highlight w:val="green"/>
          <w:bdr w:val="none" w:sz="0" w:space="0" w:color="auto" w:frame="1"/>
          <w:lang w:val="en-US"/>
        </w:rPr>
        <w:t>EXTENDED: July 27th, 2023</w:t>
      </w:r>
      <w:r w:rsidRPr="005B1A94">
        <w:rPr>
          <w:rFonts w:ascii="Oxygen" w:hAnsi="Oxygen"/>
          <w:color w:val="404040"/>
          <w:highlight w:val="green"/>
          <w:lang w:val="en-US"/>
        </w:rPr>
        <w:t>.</w:t>
      </w:r>
    </w:p>
    <w:p w14:paraId="706DB3B2" w14:textId="77777777" w:rsidR="00A65D5D" w:rsidRPr="005B1A94" w:rsidRDefault="00A65D5D" w:rsidP="00A65D5D">
      <w:pPr>
        <w:numPr>
          <w:ilvl w:val="0"/>
          <w:numId w:val="4"/>
        </w:numPr>
        <w:textAlignment w:val="baseline"/>
        <w:rPr>
          <w:rFonts w:ascii="Oxygen" w:hAnsi="Oxygen"/>
          <w:color w:val="404040"/>
          <w:lang w:val="en-US"/>
        </w:rPr>
      </w:pPr>
      <w:r w:rsidRPr="005B1A94">
        <w:rPr>
          <w:rFonts w:ascii="Oxygen" w:hAnsi="Oxygen"/>
          <w:color w:val="404040"/>
          <w:lang w:val="en-US"/>
        </w:rPr>
        <w:t>Notification of Acceptance/Rejection: </w:t>
      </w:r>
      <w:r w:rsidRPr="005B1A94">
        <w:rPr>
          <w:rStyle w:val="resaltado"/>
          <w:rFonts w:ascii="inherit" w:hAnsi="inherit"/>
          <w:b/>
          <w:bCs/>
          <w:color w:val="8B3DA1"/>
          <w:bdr w:val="none" w:sz="0" w:space="0" w:color="auto" w:frame="1"/>
          <w:lang w:val="en-US"/>
        </w:rPr>
        <w:t>September 1st, 2023.</w:t>
      </w:r>
    </w:p>
    <w:p w14:paraId="3B9399A4" w14:textId="77777777" w:rsidR="00A65D5D" w:rsidRDefault="00A65D5D" w:rsidP="00A65D5D">
      <w:pPr>
        <w:numPr>
          <w:ilvl w:val="0"/>
          <w:numId w:val="4"/>
        </w:numPr>
        <w:textAlignment w:val="baseline"/>
        <w:rPr>
          <w:rFonts w:ascii="Oxygen" w:hAnsi="Oxygen"/>
          <w:color w:val="404040"/>
        </w:rPr>
      </w:pPr>
      <w:r w:rsidRPr="005B1A94">
        <w:rPr>
          <w:rFonts w:ascii="Oxygen" w:hAnsi="Oxygen"/>
          <w:color w:val="404040"/>
          <w:lang w:val="en-US"/>
        </w:rPr>
        <w:t>Final Paper Submission Deadline: </w:t>
      </w:r>
      <w:r w:rsidRPr="005B1A94">
        <w:rPr>
          <w:rStyle w:val="resaltado"/>
          <w:rFonts w:ascii="inherit" w:hAnsi="inherit"/>
          <w:b/>
          <w:bCs/>
          <w:color w:val="8B3DA1"/>
          <w:highlight w:val="yellow"/>
          <w:bdr w:val="none" w:sz="0" w:space="0" w:color="auto" w:frame="1"/>
          <w:lang w:val="en-US"/>
        </w:rPr>
        <w:t>September 21st</w:t>
      </w:r>
      <w:r w:rsidRPr="005B1A94">
        <w:rPr>
          <w:rStyle w:val="resaltado"/>
          <w:rFonts w:ascii="inherit" w:hAnsi="inherit"/>
          <w:b/>
          <w:bCs/>
          <w:color w:val="8B3DA1"/>
          <w:bdr w:val="none" w:sz="0" w:space="0" w:color="auto" w:frame="1"/>
          <w:lang w:val="en-US"/>
        </w:rPr>
        <w:t>, 2023.</w:t>
      </w:r>
      <w:r w:rsidRPr="005B1A94">
        <w:rPr>
          <w:rFonts w:ascii="Oxygen" w:hAnsi="Oxygen"/>
          <w:color w:val="404040"/>
          <w:lang w:val="en-US"/>
        </w:rPr>
        <w:t> </w:t>
      </w:r>
      <w:r>
        <w:rPr>
          <w:rFonts w:ascii="Oxygen" w:hAnsi="Oxygen"/>
          <w:color w:val="404040"/>
        </w:rPr>
        <w:t>(*)</w:t>
      </w:r>
    </w:p>
    <w:p w14:paraId="287A0AA9" w14:textId="77777777" w:rsidR="00A65D5D" w:rsidRDefault="00A65D5D" w:rsidP="00A65D5D">
      <w:pPr>
        <w:numPr>
          <w:ilvl w:val="0"/>
          <w:numId w:val="4"/>
        </w:numPr>
        <w:textAlignment w:val="baseline"/>
        <w:rPr>
          <w:rFonts w:ascii="Oxygen" w:hAnsi="Oxygen"/>
          <w:color w:val="404040"/>
        </w:rPr>
      </w:pPr>
      <w:r w:rsidRPr="005B1A94">
        <w:rPr>
          <w:rFonts w:ascii="Oxygen" w:hAnsi="Oxygen"/>
          <w:color w:val="404040"/>
          <w:lang w:val="en-US"/>
        </w:rPr>
        <w:t>Registration deadline for authors: </w:t>
      </w:r>
      <w:r w:rsidRPr="005B1A94">
        <w:rPr>
          <w:rStyle w:val="resaltado"/>
          <w:rFonts w:ascii="inherit" w:hAnsi="inherit"/>
          <w:b/>
          <w:bCs/>
          <w:color w:val="8B3DA1"/>
          <w:bdr w:val="none" w:sz="0" w:space="0" w:color="auto" w:frame="1"/>
          <w:lang w:val="en-US"/>
        </w:rPr>
        <w:t>September 21st, 2023.</w:t>
      </w:r>
      <w:r w:rsidRPr="005B1A94">
        <w:rPr>
          <w:rFonts w:ascii="Oxygen" w:hAnsi="Oxygen"/>
          <w:color w:val="404040"/>
          <w:lang w:val="en-US"/>
        </w:rPr>
        <w:t> </w:t>
      </w:r>
      <w:r>
        <w:rPr>
          <w:rFonts w:ascii="Oxygen" w:hAnsi="Oxygen"/>
          <w:color w:val="404040"/>
        </w:rPr>
        <w:t>(*)</w:t>
      </w:r>
    </w:p>
    <w:p w14:paraId="6CF7C651" w14:textId="77777777" w:rsidR="00A65D5D" w:rsidRDefault="00A65D5D" w:rsidP="00A65D5D">
      <w:pPr>
        <w:numPr>
          <w:ilvl w:val="0"/>
          <w:numId w:val="4"/>
        </w:numPr>
        <w:textAlignment w:val="baseline"/>
        <w:rPr>
          <w:rFonts w:ascii="Oxygen" w:hAnsi="Oxygen"/>
          <w:color w:val="404040"/>
        </w:rPr>
      </w:pPr>
      <w:r w:rsidRPr="005B1A94">
        <w:rPr>
          <w:rFonts w:ascii="Oxygen" w:hAnsi="Oxygen"/>
          <w:color w:val="404040"/>
          <w:lang w:val="en-US"/>
        </w:rPr>
        <w:t>Virtual presentation deadline: </w:t>
      </w:r>
      <w:r w:rsidRPr="005B1A94">
        <w:rPr>
          <w:rStyle w:val="resaltado"/>
          <w:rFonts w:ascii="inherit" w:hAnsi="inherit"/>
          <w:b/>
          <w:bCs/>
          <w:color w:val="8B3DA1"/>
          <w:bdr w:val="none" w:sz="0" w:space="0" w:color="auto" w:frame="1"/>
          <w:lang w:val="en-US"/>
        </w:rPr>
        <w:t>October 13th, 2023.</w:t>
      </w:r>
      <w:r w:rsidRPr="005B1A94">
        <w:rPr>
          <w:rFonts w:ascii="Oxygen" w:hAnsi="Oxygen"/>
          <w:color w:val="404040"/>
          <w:lang w:val="en-US"/>
        </w:rPr>
        <w:t> </w:t>
      </w:r>
      <w:r>
        <w:rPr>
          <w:rFonts w:ascii="Oxygen" w:hAnsi="Oxygen"/>
          <w:color w:val="404040"/>
        </w:rPr>
        <w:t>(*)</w:t>
      </w:r>
    </w:p>
    <w:p w14:paraId="787FF1DB" w14:textId="77777777" w:rsidR="00A65D5D" w:rsidRPr="005B1A94" w:rsidRDefault="00A65D5D" w:rsidP="00A65D5D">
      <w:pPr>
        <w:numPr>
          <w:ilvl w:val="0"/>
          <w:numId w:val="4"/>
        </w:numPr>
        <w:textAlignment w:val="baseline"/>
        <w:rPr>
          <w:rFonts w:ascii="Oxygen" w:hAnsi="Oxygen"/>
          <w:color w:val="404040"/>
          <w:lang w:val="en-US"/>
        </w:rPr>
      </w:pPr>
      <w:r w:rsidRPr="005B1A94">
        <w:rPr>
          <w:rFonts w:ascii="Oxygen" w:hAnsi="Oxygen"/>
          <w:color w:val="404040"/>
          <w:lang w:val="en-US"/>
        </w:rPr>
        <w:t>Conference Dates: </w:t>
      </w:r>
      <w:r w:rsidRPr="005B1A94">
        <w:rPr>
          <w:rStyle w:val="resaltado"/>
          <w:rFonts w:ascii="inherit" w:hAnsi="inherit"/>
          <w:b/>
          <w:bCs/>
          <w:color w:val="8B3DA1"/>
          <w:bdr w:val="none" w:sz="0" w:space="0" w:color="auto" w:frame="1"/>
          <w:lang w:val="en-US"/>
        </w:rPr>
        <w:t>Seville (Spain), November 13th-14th-15th, 2023.</w:t>
      </w:r>
    </w:p>
    <w:p w14:paraId="405697F4" w14:textId="77777777" w:rsidR="00A65D5D" w:rsidRPr="005B1A94" w:rsidRDefault="00A65D5D" w:rsidP="00620898">
      <w:pPr>
        <w:spacing w:line="360" w:lineRule="auto"/>
        <w:jc w:val="both"/>
        <w:rPr>
          <w:lang w:val="en-US"/>
        </w:rPr>
      </w:pPr>
    </w:p>
    <w:p w14:paraId="503E894B" w14:textId="0A25E9CD" w:rsidR="00796268" w:rsidRPr="005B1A94" w:rsidRDefault="00796268" w:rsidP="00620898">
      <w:pPr>
        <w:spacing w:line="360" w:lineRule="auto"/>
        <w:jc w:val="both"/>
        <w:rPr>
          <w:lang w:val="en-US"/>
        </w:rPr>
      </w:pPr>
    </w:p>
    <w:p w14:paraId="6B8711FF" w14:textId="37CA4A24" w:rsidR="00796268" w:rsidRPr="005B1A94" w:rsidRDefault="00796268" w:rsidP="00620898">
      <w:pPr>
        <w:spacing w:line="360" w:lineRule="auto"/>
        <w:jc w:val="both"/>
        <w:rPr>
          <w:lang w:val="en-US"/>
        </w:rPr>
      </w:pPr>
    </w:p>
    <w:sectPr w:rsidR="00796268" w:rsidRPr="005B1A94" w:rsidSect="006A46B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B54771" w14:textId="77777777" w:rsidR="00FB1E4D" w:rsidRDefault="00FB1E4D" w:rsidP="007D4EAE">
      <w:r>
        <w:separator/>
      </w:r>
    </w:p>
  </w:endnote>
  <w:endnote w:type="continuationSeparator" w:id="0">
    <w:p w14:paraId="7F9618D6" w14:textId="77777777" w:rsidR="00FB1E4D" w:rsidRDefault="00FB1E4D" w:rsidP="007D4E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Oxygen">
    <w:altName w:val="Calibri"/>
    <w:charset w:val="00"/>
    <w:family w:val="auto"/>
    <w:pitch w:val="variable"/>
    <w:sig w:usb0="A00000EF" w:usb1="4000204B" w:usb2="00000000" w:usb3="00000000" w:csb0="00000093" w:csb1="00000000"/>
  </w:font>
  <w:font w:name="Garamond">
    <w:altName w:val="Garamond"/>
    <w:panose1 w:val="02020404030301010803"/>
    <w:charset w:val="00"/>
    <w:family w:val="roman"/>
    <w:pitch w:val="variable"/>
    <w:sig w:usb0="00000287" w:usb1="00000000" w:usb2="00000000" w:usb3="00000000" w:csb0="0000009F" w:csb1="00000000"/>
  </w:font>
  <w:font w:name="inherit">
    <w:altName w:val="Calibri"/>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87DB8A" w14:textId="77777777" w:rsidR="00FB1E4D" w:rsidRDefault="00FB1E4D" w:rsidP="007D4EAE">
      <w:r>
        <w:separator/>
      </w:r>
    </w:p>
  </w:footnote>
  <w:footnote w:type="continuationSeparator" w:id="0">
    <w:p w14:paraId="2A0C53EB" w14:textId="77777777" w:rsidR="00FB1E4D" w:rsidRDefault="00FB1E4D" w:rsidP="007D4E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362C88"/>
    <w:multiLevelType w:val="multilevel"/>
    <w:tmpl w:val="529EF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4766E4C"/>
    <w:multiLevelType w:val="multilevel"/>
    <w:tmpl w:val="5C6ACB9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468474D8"/>
    <w:multiLevelType w:val="multilevel"/>
    <w:tmpl w:val="B0FC45E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4B62273C"/>
    <w:multiLevelType w:val="multilevel"/>
    <w:tmpl w:val="BE4E598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6BBD0209"/>
    <w:multiLevelType w:val="multilevel"/>
    <w:tmpl w:val="92621D2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0"/>
  </w:num>
  <w:num w:numId="2">
    <w:abstractNumId w:val="4"/>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08"/>
  <w:hyphenationZone w:val="425"/>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0ABB"/>
    <w:rsid w:val="00003F66"/>
    <w:rsid w:val="00020BC2"/>
    <w:rsid w:val="00022FD6"/>
    <w:rsid w:val="0003514C"/>
    <w:rsid w:val="0006157D"/>
    <w:rsid w:val="000628AC"/>
    <w:rsid w:val="0009297C"/>
    <w:rsid w:val="000B2418"/>
    <w:rsid w:val="000E352B"/>
    <w:rsid w:val="000E726C"/>
    <w:rsid w:val="000F37F7"/>
    <w:rsid w:val="000F4FA8"/>
    <w:rsid w:val="000F5EC1"/>
    <w:rsid w:val="0012466F"/>
    <w:rsid w:val="00130859"/>
    <w:rsid w:val="00144BB6"/>
    <w:rsid w:val="00154B53"/>
    <w:rsid w:val="0015554D"/>
    <w:rsid w:val="00156B15"/>
    <w:rsid w:val="0017381C"/>
    <w:rsid w:val="0018420D"/>
    <w:rsid w:val="00191F9E"/>
    <w:rsid w:val="00194272"/>
    <w:rsid w:val="00196C33"/>
    <w:rsid w:val="001A0EC1"/>
    <w:rsid w:val="001A6057"/>
    <w:rsid w:val="001B0641"/>
    <w:rsid w:val="001B4193"/>
    <w:rsid w:val="001C478E"/>
    <w:rsid w:val="001E294F"/>
    <w:rsid w:val="001E53D2"/>
    <w:rsid w:val="001F1738"/>
    <w:rsid w:val="002030EE"/>
    <w:rsid w:val="002040AD"/>
    <w:rsid w:val="002150C0"/>
    <w:rsid w:val="002202D7"/>
    <w:rsid w:val="00235978"/>
    <w:rsid w:val="00253539"/>
    <w:rsid w:val="00263932"/>
    <w:rsid w:val="00273204"/>
    <w:rsid w:val="00282214"/>
    <w:rsid w:val="00284265"/>
    <w:rsid w:val="002A1132"/>
    <w:rsid w:val="002B37C1"/>
    <w:rsid w:val="002B3E3B"/>
    <w:rsid w:val="002D29DD"/>
    <w:rsid w:val="002E3605"/>
    <w:rsid w:val="00321E76"/>
    <w:rsid w:val="00324E03"/>
    <w:rsid w:val="00324F08"/>
    <w:rsid w:val="00337EDF"/>
    <w:rsid w:val="00345FE9"/>
    <w:rsid w:val="00361328"/>
    <w:rsid w:val="00377F87"/>
    <w:rsid w:val="00383B4C"/>
    <w:rsid w:val="00397DBA"/>
    <w:rsid w:val="003A14E5"/>
    <w:rsid w:val="003B014C"/>
    <w:rsid w:val="003D7AB8"/>
    <w:rsid w:val="003E242F"/>
    <w:rsid w:val="003F4B9E"/>
    <w:rsid w:val="004000B0"/>
    <w:rsid w:val="00403253"/>
    <w:rsid w:val="00407BD2"/>
    <w:rsid w:val="00410380"/>
    <w:rsid w:val="004158AF"/>
    <w:rsid w:val="0042090E"/>
    <w:rsid w:val="00427449"/>
    <w:rsid w:val="00447805"/>
    <w:rsid w:val="0048772B"/>
    <w:rsid w:val="00493243"/>
    <w:rsid w:val="004A0489"/>
    <w:rsid w:val="004B2B04"/>
    <w:rsid w:val="004B34B2"/>
    <w:rsid w:val="004D26C8"/>
    <w:rsid w:val="004E0BFA"/>
    <w:rsid w:val="004F284F"/>
    <w:rsid w:val="0051034F"/>
    <w:rsid w:val="00524437"/>
    <w:rsid w:val="005463DE"/>
    <w:rsid w:val="00553A95"/>
    <w:rsid w:val="00553F6D"/>
    <w:rsid w:val="00567E16"/>
    <w:rsid w:val="00583E11"/>
    <w:rsid w:val="00585075"/>
    <w:rsid w:val="005B1A94"/>
    <w:rsid w:val="005C7065"/>
    <w:rsid w:val="005D4574"/>
    <w:rsid w:val="005D7E87"/>
    <w:rsid w:val="005E6F99"/>
    <w:rsid w:val="006064CA"/>
    <w:rsid w:val="006116B9"/>
    <w:rsid w:val="00620898"/>
    <w:rsid w:val="00623262"/>
    <w:rsid w:val="00625591"/>
    <w:rsid w:val="00642E96"/>
    <w:rsid w:val="00646BFB"/>
    <w:rsid w:val="00661049"/>
    <w:rsid w:val="00671F61"/>
    <w:rsid w:val="006737B5"/>
    <w:rsid w:val="0069319D"/>
    <w:rsid w:val="006934EF"/>
    <w:rsid w:val="00695392"/>
    <w:rsid w:val="00695685"/>
    <w:rsid w:val="00696342"/>
    <w:rsid w:val="006A12AE"/>
    <w:rsid w:val="006A46B1"/>
    <w:rsid w:val="006B0A59"/>
    <w:rsid w:val="006B6D01"/>
    <w:rsid w:val="006C4FF2"/>
    <w:rsid w:val="006F54D1"/>
    <w:rsid w:val="006F62E8"/>
    <w:rsid w:val="00710CFD"/>
    <w:rsid w:val="0071236B"/>
    <w:rsid w:val="00714AF3"/>
    <w:rsid w:val="00743F98"/>
    <w:rsid w:val="007441A6"/>
    <w:rsid w:val="007644E0"/>
    <w:rsid w:val="00765E6C"/>
    <w:rsid w:val="00775C7C"/>
    <w:rsid w:val="007809CD"/>
    <w:rsid w:val="007843E6"/>
    <w:rsid w:val="00785B48"/>
    <w:rsid w:val="007917B1"/>
    <w:rsid w:val="00796268"/>
    <w:rsid w:val="007D21D2"/>
    <w:rsid w:val="007D30DD"/>
    <w:rsid w:val="007D4009"/>
    <w:rsid w:val="007D4EAE"/>
    <w:rsid w:val="007E2258"/>
    <w:rsid w:val="007E411B"/>
    <w:rsid w:val="007E5D69"/>
    <w:rsid w:val="00802CAC"/>
    <w:rsid w:val="00812B80"/>
    <w:rsid w:val="00831EBC"/>
    <w:rsid w:val="00832B42"/>
    <w:rsid w:val="008357D5"/>
    <w:rsid w:val="00843F90"/>
    <w:rsid w:val="00844CE3"/>
    <w:rsid w:val="00872285"/>
    <w:rsid w:val="00894C32"/>
    <w:rsid w:val="008975BE"/>
    <w:rsid w:val="008A4811"/>
    <w:rsid w:val="008A5A81"/>
    <w:rsid w:val="008A6BFF"/>
    <w:rsid w:val="008B3C6E"/>
    <w:rsid w:val="008C0831"/>
    <w:rsid w:val="008D2A9C"/>
    <w:rsid w:val="008D2E8F"/>
    <w:rsid w:val="008E7FFE"/>
    <w:rsid w:val="008F0EA8"/>
    <w:rsid w:val="008F5B90"/>
    <w:rsid w:val="00913184"/>
    <w:rsid w:val="00915F4D"/>
    <w:rsid w:val="00924A0E"/>
    <w:rsid w:val="009268A0"/>
    <w:rsid w:val="009426F9"/>
    <w:rsid w:val="00956A32"/>
    <w:rsid w:val="009603E2"/>
    <w:rsid w:val="00966F9D"/>
    <w:rsid w:val="009762DC"/>
    <w:rsid w:val="00987244"/>
    <w:rsid w:val="009911CA"/>
    <w:rsid w:val="009C57B3"/>
    <w:rsid w:val="009C6DFF"/>
    <w:rsid w:val="009D2EA9"/>
    <w:rsid w:val="009D49D7"/>
    <w:rsid w:val="009E4724"/>
    <w:rsid w:val="009F3F62"/>
    <w:rsid w:val="00A0251C"/>
    <w:rsid w:val="00A137CE"/>
    <w:rsid w:val="00A228F5"/>
    <w:rsid w:val="00A57059"/>
    <w:rsid w:val="00A65156"/>
    <w:rsid w:val="00A65D5D"/>
    <w:rsid w:val="00A704B2"/>
    <w:rsid w:val="00A77398"/>
    <w:rsid w:val="00A77661"/>
    <w:rsid w:val="00A96664"/>
    <w:rsid w:val="00AA606F"/>
    <w:rsid w:val="00AA7AF9"/>
    <w:rsid w:val="00AA7D83"/>
    <w:rsid w:val="00AB1B50"/>
    <w:rsid w:val="00AC5DD2"/>
    <w:rsid w:val="00AD2FF1"/>
    <w:rsid w:val="00B369C7"/>
    <w:rsid w:val="00B37453"/>
    <w:rsid w:val="00B46A1B"/>
    <w:rsid w:val="00B637B8"/>
    <w:rsid w:val="00B82FEC"/>
    <w:rsid w:val="00B85F64"/>
    <w:rsid w:val="00B95D2F"/>
    <w:rsid w:val="00BC5C96"/>
    <w:rsid w:val="00BD743C"/>
    <w:rsid w:val="00C000BB"/>
    <w:rsid w:val="00C232E7"/>
    <w:rsid w:val="00C42BFF"/>
    <w:rsid w:val="00C45C47"/>
    <w:rsid w:val="00C568A6"/>
    <w:rsid w:val="00C608BA"/>
    <w:rsid w:val="00C90B8F"/>
    <w:rsid w:val="00CA1061"/>
    <w:rsid w:val="00CA131F"/>
    <w:rsid w:val="00CA1677"/>
    <w:rsid w:val="00CD1F04"/>
    <w:rsid w:val="00D0218D"/>
    <w:rsid w:val="00D419E5"/>
    <w:rsid w:val="00D51F58"/>
    <w:rsid w:val="00D633AF"/>
    <w:rsid w:val="00D657AE"/>
    <w:rsid w:val="00D76F83"/>
    <w:rsid w:val="00D83523"/>
    <w:rsid w:val="00D8360B"/>
    <w:rsid w:val="00DA0EA7"/>
    <w:rsid w:val="00DA4363"/>
    <w:rsid w:val="00DD40CA"/>
    <w:rsid w:val="00DE2CB2"/>
    <w:rsid w:val="00DF1BB2"/>
    <w:rsid w:val="00DF1FA9"/>
    <w:rsid w:val="00E0129D"/>
    <w:rsid w:val="00E0199A"/>
    <w:rsid w:val="00E03059"/>
    <w:rsid w:val="00E04717"/>
    <w:rsid w:val="00E16E4E"/>
    <w:rsid w:val="00E20B64"/>
    <w:rsid w:val="00E437CE"/>
    <w:rsid w:val="00E74ED8"/>
    <w:rsid w:val="00E93BEC"/>
    <w:rsid w:val="00EA448C"/>
    <w:rsid w:val="00ED6672"/>
    <w:rsid w:val="00EE43C0"/>
    <w:rsid w:val="00F252BB"/>
    <w:rsid w:val="00F31559"/>
    <w:rsid w:val="00F34F7C"/>
    <w:rsid w:val="00F55879"/>
    <w:rsid w:val="00F60371"/>
    <w:rsid w:val="00F64129"/>
    <w:rsid w:val="00F732EC"/>
    <w:rsid w:val="00F90ABB"/>
    <w:rsid w:val="00F90E3B"/>
    <w:rsid w:val="00F96C06"/>
    <w:rsid w:val="00FA1544"/>
    <w:rsid w:val="00FA3EA5"/>
    <w:rsid w:val="00FB012F"/>
    <w:rsid w:val="00FB1E4D"/>
    <w:rsid w:val="00FB4FE5"/>
    <w:rsid w:val="00FD2AC7"/>
    <w:rsid w:val="00FD4CB2"/>
    <w:rsid w:val="00FD76B8"/>
    <w:rsid w:val="00FE116E"/>
    <w:rsid w:val="00FE35F1"/>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91379E4"/>
  <w15:docId w15:val="{28BE437D-2ABB-4453-B82D-A6F9BA240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pt-PT" w:eastAsia="pt-P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lsdException w:name="annotation text" w:semiHidden="1" w:unhideWhenUsed="1"/>
    <w:lsdException w:name="header" w:semiHidden="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90ABB"/>
    <w:rPr>
      <w:rFonts w:ascii="Times New Roman" w:eastAsia="Times New Roman" w:hAnsi="Times New Roman"/>
      <w:sz w:val="24"/>
      <w:szCs w:val="24"/>
    </w:rPr>
  </w:style>
  <w:style w:type="paragraph" w:styleId="Ttulo1">
    <w:name w:val="heading 1"/>
    <w:basedOn w:val="Normal"/>
    <w:next w:val="Normal"/>
    <w:link w:val="Ttulo1Carter"/>
    <w:uiPriority w:val="9"/>
    <w:qFormat/>
    <w:rsid w:val="00DD40C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ter"/>
    <w:uiPriority w:val="99"/>
    <w:qFormat/>
    <w:rsid w:val="002040AD"/>
    <w:pPr>
      <w:keepNext/>
      <w:spacing w:before="240" w:after="60"/>
      <w:outlineLvl w:val="1"/>
    </w:pPr>
    <w:rPr>
      <w:rFonts w:ascii="Arial" w:hAnsi="Arial" w:cs="Arial"/>
      <w:b/>
      <w:bCs/>
      <w:i/>
      <w:iCs/>
      <w:sz w:val="28"/>
      <w:szCs w:val="28"/>
    </w:rPr>
  </w:style>
  <w:style w:type="paragraph" w:styleId="Ttulo3">
    <w:name w:val="heading 3"/>
    <w:basedOn w:val="Normal"/>
    <w:next w:val="Normal"/>
    <w:link w:val="Ttulo3Carter"/>
    <w:uiPriority w:val="99"/>
    <w:qFormat/>
    <w:rsid w:val="0071236B"/>
    <w:pPr>
      <w:keepNext/>
      <w:keepLines/>
      <w:spacing w:before="40" w:line="276" w:lineRule="auto"/>
      <w:outlineLvl w:val="2"/>
    </w:pPr>
    <w:rPr>
      <w:rFonts w:ascii="Calibri Light" w:hAnsi="Calibri Light" w:cs="Calibri Light"/>
      <w:color w:val="1F4D78"/>
      <w:lang w:eastAsia="en-US"/>
    </w:rPr>
  </w:style>
  <w:style w:type="paragraph" w:styleId="Ttulo4">
    <w:name w:val="heading 4"/>
    <w:basedOn w:val="Normal"/>
    <w:next w:val="Normal"/>
    <w:link w:val="Ttulo4Carter"/>
    <w:uiPriority w:val="9"/>
    <w:semiHidden/>
    <w:unhideWhenUsed/>
    <w:qFormat/>
    <w:rsid w:val="00812B80"/>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arter">
    <w:name w:val="Título 2 Caráter"/>
    <w:link w:val="Ttulo2"/>
    <w:uiPriority w:val="9"/>
    <w:semiHidden/>
    <w:rsid w:val="002C05A3"/>
    <w:rPr>
      <w:rFonts w:ascii="Cambria" w:eastAsia="Times New Roman" w:hAnsi="Cambria" w:cs="Times New Roman"/>
      <w:b/>
      <w:bCs/>
      <w:i/>
      <w:iCs/>
      <w:sz w:val="28"/>
      <w:szCs w:val="28"/>
    </w:rPr>
  </w:style>
  <w:style w:type="character" w:customStyle="1" w:styleId="Ttulo3Carter">
    <w:name w:val="Título 3 Caráter"/>
    <w:link w:val="Ttulo3"/>
    <w:uiPriority w:val="99"/>
    <w:semiHidden/>
    <w:rsid w:val="0071236B"/>
    <w:rPr>
      <w:rFonts w:ascii="Calibri Light" w:hAnsi="Calibri Light" w:cs="Calibri Light"/>
      <w:color w:val="1F4D78"/>
      <w:sz w:val="24"/>
      <w:szCs w:val="24"/>
    </w:rPr>
  </w:style>
  <w:style w:type="paragraph" w:customStyle="1" w:styleId="font8">
    <w:name w:val="font_8"/>
    <w:basedOn w:val="Normal"/>
    <w:uiPriority w:val="99"/>
    <w:rsid w:val="00282214"/>
    <w:pPr>
      <w:spacing w:before="100" w:beforeAutospacing="1" w:after="100" w:afterAutospacing="1"/>
    </w:pPr>
  </w:style>
  <w:style w:type="character" w:styleId="Hiperligao">
    <w:name w:val="Hyperlink"/>
    <w:rsid w:val="0071236B"/>
    <w:rPr>
      <w:color w:val="0000FF"/>
      <w:u w:val="single"/>
    </w:rPr>
  </w:style>
  <w:style w:type="paragraph" w:customStyle="1" w:styleId="Default">
    <w:name w:val="Default"/>
    <w:rsid w:val="0071236B"/>
    <w:pPr>
      <w:autoSpaceDE w:val="0"/>
      <w:autoSpaceDN w:val="0"/>
      <w:adjustRightInd w:val="0"/>
    </w:pPr>
    <w:rPr>
      <w:rFonts w:ascii="EUAlbertina" w:eastAsia="Times New Roman" w:hAnsi="EUAlbertina" w:cs="EUAlbertina"/>
      <w:color w:val="000000"/>
      <w:sz w:val="24"/>
      <w:szCs w:val="24"/>
    </w:rPr>
  </w:style>
  <w:style w:type="paragraph" w:styleId="Cabealho">
    <w:name w:val="header"/>
    <w:basedOn w:val="Normal"/>
    <w:link w:val="CabealhoCarter"/>
    <w:uiPriority w:val="99"/>
    <w:rsid w:val="0071236B"/>
    <w:pPr>
      <w:tabs>
        <w:tab w:val="center" w:pos="4252"/>
        <w:tab w:val="right" w:pos="8504"/>
      </w:tabs>
    </w:pPr>
    <w:rPr>
      <w:rFonts w:ascii="Calibri" w:eastAsia="Calibri" w:hAnsi="Calibri" w:cs="Calibri"/>
      <w:sz w:val="22"/>
      <w:szCs w:val="22"/>
      <w:lang w:eastAsia="en-US"/>
    </w:rPr>
  </w:style>
  <w:style w:type="character" w:customStyle="1" w:styleId="CabealhoCarter">
    <w:name w:val="Cabeçalho Caráter"/>
    <w:link w:val="Cabealho"/>
    <w:uiPriority w:val="99"/>
    <w:rsid w:val="0071236B"/>
    <w:rPr>
      <w:rFonts w:ascii="Calibri" w:hAnsi="Calibri" w:cs="Calibri"/>
    </w:rPr>
  </w:style>
  <w:style w:type="paragraph" w:styleId="Textodenotaderodap">
    <w:name w:val="footnote text"/>
    <w:basedOn w:val="Normal"/>
    <w:link w:val="TextodenotaderodapCarter"/>
    <w:uiPriority w:val="99"/>
    <w:rsid w:val="00A96664"/>
    <w:rPr>
      <w:rFonts w:ascii="Arial" w:hAnsi="Arial" w:cs="Arial"/>
      <w:sz w:val="20"/>
      <w:szCs w:val="20"/>
      <w:lang w:eastAsia="en-US"/>
    </w:rPr>
  </w:style>
  <w:style w:type="character" w:customStyle="1" w:styleId="TextodenotaderodapCarter">
    <w:name w:val="Texto de nota de rodapé Caráter"/>
    <w:link w:val="Textodenotaderodap"/>
    <w:rsid w:val="00A96664"/>
    <w:rPr>
      <w:rFonts w:ascii="Arial" w:hAnsi="Arial" w:cs="Arial"/>
      <w:sz w:val="20"/>
      <w:szCs w:val="20"/>
    </w:rPr>
  </w:style>
  <w:style w:type="character" w:styleId="Forte">
    <w:name w:val="Strong"/>
    <w:uiPriority w:val="22"/>
    <w:qFormat/>
    <w:rsid w:val="00337EDF"/>
    <w:rPr>
      <w:b/>
      <w:bCs/>
    </w:rPr>
  </w:style>
  <w:style w:type="character" w:customStyle="1" w:styleId="MenoNoResolvida1">
    <w:name w:val="Menção Não Resolvida1"/>
    <w:basedOn w:val="Tipodeletrapredefinidodopargrafo"/>
    <w:uiPriority w:val="99"/>
    <w:semiHidden/>
    <w:unhideWhenUsed/>
    <w:rsid w:val="00FE35F1"/>
    <w:rPr>
      <w:color w:val="605E5C"/>
      <w:shd w:val="clear" w:color="auto" w:fill="E1DFDD"/>
    </w:rPr>
  </w:style>
  <w:style w:type="character" w:styleId="Refdenotaderodap">
    <w:name w:val="footnote reference"/>
    <w:uiPriority w:val="99"/>
    <w:rsid w:val="007D4EAE"/>
    <w:rPr>
      <w:vertAlign w:val="superscript"/>
    </w:rPr>
  </w:style>
  <w:style w:type="character" w:styleId="Refdecomentrio">
    <w:name w:val="annotation reference"/>
    <w:basedOn w:val="Tipodeletrapredefinidodopargrafo"/>
    <w:uiPriority w:val="99"/>
    <w:semiHidden/>
    <w:unhideWhenUsed/>
    <w:rsid w:val="00646BFB"/>
    <w:rPr>
      <w:sz w:val="16"/>
      <w:szCs w:val="16"/>
    </w:rPr>
  </w:style>
  <w:style w:type="paragraph" w:styleId="Textodecomentrio">
    <w:name w:val="annotation text"/>
    <w:basedOn w:val="Normal"/>
    <w:link w:val="TextodecomentrioCarter"/>
    <w:uiPriority w:val="99"/>
    <w:semiHidden/>
    <w:unhideWhenUsed/>
    <w:rsid w:val="00646BFB"/>
    <w:rPr>
      <w:sz w:val="20"/>
      <w:szCs w:val="20"/>
    </w:rPr>
  </w:style>
  <w:style w:type="character" w:customStyle="1" w:styleId="TextodecomentrioCarter">
    <w:name w:val="Texto de comentário Caráter"/>
    <w:basedOn w:val="Tipodeletrapredefinidodopargrafo"/>
    <w:link w:val="Textodecomentrio"/>
    <w:uiPriority w:val="99"/>
    <w:semiHidden/>
    <w:rsid w:val="00646BFB"/>
    <w:rPr>
      <w:rFonts w:ascii="Times New Roman" w:eastAsia="Times New Roman" w:hAnsi="Times New Roman"/>
    </w:rPr>
  </w:style>
  <w:style w:type="paragraph" w:styleId="Assuntodecomentrio">
    <w:name w:val="annotation subject"/>
    <w:basedOn w:val="Textodecomentrio"/>
    <w:next w:val="Textodecomentrio"/>
    <w:link w:val="AssuntodecomentrioCarter"/>
    <w:uiPriority w:val="99"/>
    <w:semiHidden/>
    <w:unhideWhenUsed/>
    <w:rsid w:val="00646BFB"/>
    <w:rPr>
      <w:b/>
      <w:bCs/>
    </w:rPr>
  </w:style>
  <w:style w:type="character" w:customStyle="1" w:styleId="AssuntodecomentrioCarter">
    <w:name w:val="Assunto de comentário Caráter"/>
    <w:basedOn w:val="TextodecomentrioCarter"/>
    <w:link w:val="Assuntodecomentrio"/>
    <w:uiPriority w:val="99"/>
    <w:semiHidden/>
    <w:rsid w:val="00646BFB"/>
    <w:rPr>
      <w:rFonts w:ascii="Times New Roman" w:eastAsia="Times New Roman" w:hAnsi="Times New Roman"/>
      <w:b/>
      <w:bCs/>
    </w:rPr>
  </w:style>
  <w:style w:type="paragraph" w:styleId="Textodebalo">
    <w:name w:val="Balloon Text"/>
    <w:basedOn w:val="Normal"/>
    <w:link w:val="TextodebaloCarter"/>
    <w:uiPriority w:val="99"/>
    <w:semiHidden/>
    <w:unhideWhenUsed/>
    <w:rsid w:val="00646BFB"/>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646BFB"/>
    <w:rPr>
      <w:rFonts w:ascii="Segoe UI" w:eastAsia="Times New Roman" w:hAnsi="Segoe UI" w:cs="Segoe UI"/>
      <w:sz w:val="18"/>
      <w:szCs w:val="18"/>
    </w:rPr>
  </w:style>
  <w:style w:type="character" w:customStyle="1" w:styleId="MenoNoResolvida2">
    <w:name w:val="Menção Não Resolvida2"/>
    <w:basedOn w:val="Tipodeletrapredefinidodopargrafo"/>
    <w:uiPriority w:val="99"/>
    <w:semiHidden/>
    <w:unhideWhenUsed/>
    <w:rsid w:val="00620898"/>
    <w:rPr>
      <w:color w:val="605E5C"/>
      <w:shd w:val="clear" w:color="auto" w:fill="E1DFDD"/>
    </w:rPr>
  </w:style>
  <w:style w:type="character" w:customStyle="1" w:styleId="Ttulo1Carter">
    <w:name w:val="Título 1 Caráter"/>
    <w:basedOn w:val="Tipodeletrapredefinidodopargrafo"/>
    <w:link w:val="Ttulo1"/>
    <w:uiPriority w:val="9"/>
    <w:rsid w:val="00DD40CA"/>
    <w:rPr>
      <w:rFonts w:asciiTheme="majorHAnsi" w:eastAsiaTheme="majorEastAsia" w:hAnsiTheme="majorHAnsi" w:cstheme="majorBidi"/>
      <w:color w:val="365F91" w:themeColor="accent1" w:themeShade="BF"/>
      <w:sz w:val="32"/>
      <w:szCs w:val="32"/>
    </w:rPr>
  </w:style>
  <w:style w:type="paragraph" w:styleId="NormalWeb">
    <w:name w:val="Normal (Web)"/>
    <w:basedOn w:val="Normal"/>
    <w:uiPriority w:val="99"/>
    <w:unhideWhenUsed/>
    <w:rsid w:val="004B2B04"/>
    <w:pPr>
      <w:spacing w:before="100" w:beforeAutospacing="1" w:after="100" w:afterAutospacing="1"/>
    </w:pPr>
  </w:style>
  <w:style w:type="character" w:styleId="nfase">
    <w:name w:val="Emphasis"/>
    <w:basedOn w:val="Tipodeletrapredefinidodopargrafo"/>
    <w:uiPriority w:val="20"/>
    <w:qFormat/>
    <w:rsid w:val="004B2B04"/>
    <w:rPr>
      <w:i/>
      <w:iCs/>
    </w:rPr>
  </w:style>
  <w:style w:type="character" w:customStyle="1" w:styleId="Ttulo4Carter">
    <w:name w:val="Título 4 Caráter"/>
    <w:basedOn w:val="Tipodeletrapredefinidodopargrafo"/>
    <w:link w:val="Ttulo4"/>
    <w:uiPriority w:val="9"/>
    <w:semiHidden/>
    <w:rsid w:val="00812B80"/>
    <w:rPr>
      <w:rFonts w:asciiTheme="majorHAnsi" w:eastAsiaTheme="majorEastAsia" w:hAnsiTheme="majorHAnsi" w:cstheme="majorBidi"/>
      <w:i/>
      <w:iCs/>
      <w:color w:val="365F91" w:themeColor="accent1" w:themeShade="BF"/>
      <w:sz w:val="24"/>
      <w:szCs w:val="24"/>
    </w:rPr>
  </w:style>
  <w:style w:type="paragraph" w:styleId="PargrafodaLista">
    <w:name w:val="List Paragraph"/>
    <w:basedOn w:val="Normal"/>
    <w:uiPriority w:val="34"/>
    <w:qFormat/>
    <w:rsid w:val="00263932"/>
    <w:rPr>
      <w:rFonts w:ascii="Calibri" w:eastAsiaTheme="minorHAnsi" w:hAnsi="Calibri" w:cs="Calibri"/>
      <w:sz w:val="22"/>
      <w:szCs w:val="22"/>
    </w:rPr>
  </w:style>
  <w:style w:type="paragraph" w:styleId="Textosimples">
    <w:name w:val="Plain Text"/>
    <w:basedOn w:val="Normal"/>
    <w:link w:val="TextosimplesCarter"/>
    <w:uiPriority w:val="99"/>
    <w:unhideWhenUsed/>
    <w:rsid w:val="00263932"/>
    <w:rPr>
      <w:rFonts w:ascii="Calibri" w:eastAsiaTheme="minorHAnsi" w:hAnsi="Calibri" w:cstheme="minorBidi"/>
      <w:sz w:val="22"/>
      <w:szCs w:val="21"/>
      <w:lang w:eastAsia="en-US"/>
    </w:rPr>
  </w:style>
  <w:style w:type="character" w:customStyle="1" w:styleId="TextosimplesCarter">
    <w:name w:val="Texto simples Caráter"/>
    <w:basedOn w:val="Tipodeletrapredefinidodopargrafo"/>
    <w:link w:val="Textosimples"/>
    <w:uiPriority w:val="99"/>
    <w:rsid w:val="00263932"/>
    <w:rPr>
      <w:rFonts w:eastAsiaTheme="minorHAnsi" w:cstheme="minorBidi"/>
      <w:sz w:val="22"/>
      <w:szCs w:val="21"/>
      <w:lang w:eastAsia="en-US"/>
    </w:rPr>
  </w:style>
  <w:style w:type="character" w:styleId="MenoNoResolvida">
    <w:name w:val="Unresolved Mention"/>
    <w:basedOn w:val="Tipodeletrapredefinidodopargrafo"/>
    <w:uiPriority w:val="99"/>
    <w:semiHidden/>
    <w:unhideWhenUsed/>
    <w:rsid w:val="008F0EA8"/>
    <w:rPr>
      <w:color w:val="605E5C"/>
      <w:shd w:val="clear" w:color="auto" w:fill="E1DFDD"/>
    </w:rPr>
  </w:style>
  <w:style w:type="character" w:styleId="Hiperligaovisitada">
    <w:name w:val="FollowedHyperlink"/>
    <w:basedOn w:val="Tipodeletrapredefinidodopargrafo"/>
    <w:uiPriority w:val="99"/>
    <w:semiHidden/>
    <w:unhideWhenUsed/>
    <w:rsid w:val="004B34B2"/>
    <w:rPr>
      <w:color w:val="800080" w:themeColor="followedHyperlink"/>
      <w:u w:val="single"/>
    </w:rPr>
  </w:style>
  <w:style w:type="character" w:customStyle="1" w:styleId="resaltado">
    <w:name w:val="resaltado"/>
    <w:basedOn w:val="Tipodeletrapredefinidodopargrafo"/>
    <w:rsid w:val="00796268"/>
  </w:style>
  <w:style w:type="paragraph" w:customStyle="1" w:styleId="title-bold">
    <w:name w:val="title-bold"/>
    <w:basedOn w:val="Normal"/>
    <w:uiPriority w:val="99"/>
    <w:rsid w:val="00EA448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206316">
      <w:bodyDiv w:val="1"/>
      <w:marLeft w:val="0"/>
      <w:marRight w:val="0"/>
      <w:marTop w:val="0"/>
      <w:marBottom w:val="0"/>
      <w:divBdr>
        <w:top w:val="none" w:sz="0" w:space="0" w:color="auto"/>
        <w:left w:val="none" w:sz="0" w:space="0" w:color="auto"/>
        <w:bottom w:val="none" w:sz="0" w:space="0" w:color="auto"/>
        <w:right w:val="none" w:sz="0" w:space="0" w:color="auto"/>
      </w:divBdr>
    </w:div>
    <w:div w:id="135925286">
      <w:bodyDiv w:val="1"/>
      <w:marLeft w:val="0"/>
      <w:marRight w:val="0"/>
      <w:marTop w:val="0"/>
      <w:marBottom w:val="0"/>
      <w:divBdr>
        <w:top w:val="none" w:sz="0" w:space="0" w:color="auto"/>
        <w:left w:val="none" w:sz="0" w:space="0" w:color="auto"/>
        <w:bottom w:val="none" w:sz="0" w:space="0" w:color="auto"/>
        <w:right w:val="none" w:sz="0" w:space="0" w:color="auto"/>
      </w:divBdr>
    </w:div>
    <w:div w:id="196309314">
      <w:bodyDiv w:val="1"/>
      <w:marLeft w:val="0"/>
      <w:marRight w:val="0"/>
      <w:marTop w:val="0"/>
      <w:marBottom w:val="0"/>
      <w:divBdr>
        <w:top w:val="none" w:sz="0" w:space="0" w:color="auto"/>
        <w:left w:val="none" w:sz="0" w:space="0" w:color="auto"/>
        <w:bottom w:val="none" w:sz="0" w:space="0" w:color="auto"/>
        <w:right w:val="none" w:sz="0" w:space="0" w:color="auto"/>
      </w:divBdr>
    </w:div>
    <w:div w:id="255093918">
      <w:bodyDiv w:val="1"/>
      <w:marLeft w:val="0"/>
      <w:marRight w:val="0"/>
      <w:marTop w:val="0"/>
      <w:marBottom w:val="0"/>
      <w:divBdr>
        <w:top w:val="none" w:sz="0" w:space="0" w:color="auto"/>
        <w:left w:val="none" w:sz="0" w:space="0" w:color="auto"/>
        <w:bottom w:val="none" w:sz="0" w:space="0" w:color="auto"/>
        <w:right w:val="none" w:sz="0" w:space="0" w:color="auto"/>
      </w:divBdr>
    </w:div>
    <w:div w:id="325911418">
      <w:bodyDiv w:val="1"/>
      <w:marLeft w:val="0"/>
      <w:marRight w:val="0"/>
      <w:marTop w:val="0"/>
      <w:marBottom w:val="0"/>
      <w:divBdr>
        <w:top w:val="none" w:sz="0" w:space="0" w:color="auto"/>
        <w:left w:val="none" w:sz="0" w:space="0" w:color="auto"/>
        <w:bottom w:val="none" w:sz="0" w:space="0" w:color="auto"/>
        <w:right w:val="none" w:sz="0" w:space="0" w:color="auto"/>
      </w:divBdr>
    </w:div>
    <w:div w:id="330839111">
      <w:bodyDiv w:val="1"/>
      <w:marLeft w:val="0"/>
      <w:marRight w:val="0"/>
      <w:marTop w:val="0"/>
      <w:marBottom w:val="0"/>
      <w:divBdr>
        <w:top w:val="none" w:sz="0" w:space="0" w:color="auto"/>
        <w:left w:val="none" w:sz="0" w:space="0" w:color="auto"/>
        <w:bottom w:val="none" w:sz="0" w:space="0" w:color="auto"/>
        <w:right w:val="none" w:sz="0" w:space="0" w:color="auto"/>
      </w:divBdr>
    </w:div>
    <w:div w:id="467744305">
      <w:bodyDiv w:val="1"/>
      <w:marLeft w:val="0"/>
      <w:marRight w:val="0"/>
      <w:marTop w:val="0"/>
      <w:marBottom w:val="0"/>
      <w:divBdr>
        <w:top w:val="none" w:sz="0" w:space="0" w:color="auto"/>
        <w:left w:val="none" w:sz="0" w:space="0" w:color="auto"/>
        <w:bottom w:val="none" w:sz="0" w:space="0" w:color="auto"/>
        <w:right w:val="none" w:sz="0" w:space="0" w:color="auto"/>
      </w:divBdr>
    </w:div>
    <w:div w:id="542908335">
      <w:bodyDiv w:val="1"/>
      <w:marLeft w:val="0"/>
      <w:marRight w:val="0"/>
      <w:marTop w:val="0"/>
      <w:marBottom w:val="0"/>
      <w:divBdr>
        <w:top w:val="none" w:sz="0" w:space="0" w:color="auto"/>
        <w:left w:val="none" w:sz="0" w:space="0" w:color="auto"/>
        <w:bottom w:val="none" w:sz="0" w:space="0" w:color="auto"/>
        <w:right w:val="none" w:sz="0" w:space="0" w:color="auto"/>
      </w:divBdr>
    </w:div>
    <w:div w:id="556278825">
      <w:bodyDiv w:val="1"/>
      <w:marLeft w:val="0"/>
      <w:marRight w:val="0"/>
      <w:marTop w:val="0"/>
      <w:marBottom w:val="0"/>
      <w:divBdr>
        <w:top w:val="none" w:sz="0" w:space="0" w:color="auto"/>
        <w:left w:val="none" w:sz="0" w:space="0" w:color="auto"/>
        <w:bottom w:val="none" w:sz="0" w:space="0" w:color="auto"/>
        <w:right w:val="none" w:sz="0" w:space="0" w:color="auto"/>
      </w:divBdr>
    </w:div>
    <w:div w:id="956176310">
      <w:bodyDiv w:val="1"/>
      <w:marLeft w:val="0"/>
      <w:marRight w:val="0"/>
      <w:marTop w:val="0"/>
      <w:marBottom w:val="0"/>
      <w:divBdr>
        <w:top w:val="none" w:sz="0" w:space="0" w:color="auto"/>
        <w:left w:val="none" w:sz="0" w:space="0" w:color="auto"/>
        <w:bottom w:val="none" w:sz="0" w:space="0" w:color="auto"/>
        <w:right w:val="none" w:sz="0" w:space="0" w:color="auto"/>
      </w:divBdr>
    </w:div>
    <w:div w:id="1008866491">
      <w:bodyDiv w:val="1"/>
      <w:marLeft w:val="0"/>
      <w:marRight w:val="0"/>
      <w:marTop w:val="0"/>
      <w:marBottom w:val="0"/>
      <w:divBdr>
        <w:top w:val="none" w:sz="0" w:space="0" w:color="auto"/>
        <w:left w:val="none" w:sz="0" w:space="0" w:color="auto"/>
        <w:bottom w:val="none" w:sz="0" w:space="0" w:color="auto"/>
        <w:right w:val="none" w:sz="0" w:space="0" w:color="auto"/>
      </w:divBdr>
      <w:divsChild>
        <w:div w:id="932741024">
          <w:marLeft w:val="0"/>
          <w:marRight w:val="0"/>
          <w:marTop w:val="150"/>
          <w:marBottom w:val="150"/>
          <w:divBdr>
            <w:top w:val="none" w:sz="0" w:space="0" w:color="auto"/>
            <w:left w:val="none" w:sz="0" w:space="0" w:color="auto"/>
            <w:bottom w:val="single" w:sz="6" w:space="0" w:color="DDDDDD"/>
            <w:right w:val="none" w:sz="0" w:space="0" w:color="auto"/>
          </w:divBdr>
        </w:div>
      </w:divsChild>
    </w:div>
    <w:div w:id="1167865259">
      <w:bodyDiv w:val="1"/>
      <w:marLeft w:val="0"/>
      <w:marRight w:val="0"/>
      <w:marTop w:val="0"/>
      <w:marBottom w:val="0"/>
      <w:divBdr>
        <w:top w:val="none" w:sz="0" w:space="0" w:color="auto"/>
        <w:left w:val="none" w:sz="0" w:space="0" w:color="auto"/>
        <w:bottom w:val="none" w:sz="0" w:space="0" w:color="auto"/>
        <w:right w:val="none" w:sz="0" w:space="0" w:color="auto"/>
      </w:divBdr>
    </w:div>
    <w:div w:id="1202784830">
      <w:bodyDiv w:val="1"/>
      <w:marLeft w:val="0"/>
      <w:marRight w:val="0"/>
      <w:marTop w:val="0"/>
      <w:marBottom w:val="0"/>
      <w:divBdr>
        <w:top w:val="none" w:sz="0" w:space="0" w:color="auto"/>
        <w:left w:val="none" w:sz="0" w:space="0" w:color="auto"/>
        <w:bottom w:val="none" w:sz="0" w:space="0" w:color="auto"/>
        <w:right w:val="none" w:sz="0" w:space="0" w:color="auto"/>
      </w:divBdr>
    </w:div>
    <w:div w:id="1280836879">
      <w:bodyDiv w:val="1"/>
      <w:marLeft w:val="0"/>
      <w:marRight w:val="0"/>
      <w:marTop w:val="0"/>
      <w:marBottom w:val="0"/>
      <w:divBdr>
        <w:top w:val="none" w:sz="0" w:space="0" w:color="auto"/>
        <w:left w:val="none" w:sz="0" w:space="0" w:color="auto"/>
        <w:bottom w:val="none" w:sz="0" w:space="0" w:color="auto"/>
        <w:right w:val="none" w:sz="0" w:space="0" w:color="auto"/>
      </w:divBdr>
    </w:div>
    <w:div w:id="1478958918">
      <w:bodyDiv w:val="1"/>
      <w:marLeft w:val="0"/>
      <w:marRight w:val="0"/>
      <w:marTop w:val="0"/>
      <w:marBottom w:val="0"/>
      <w:divBdr>
        <w:top w:val="none" w:sz="0" w:space="0" w:color="auto"/>
        <w:left w:val="none" w:sz="0" w:space="0" w:color="auto"/>
        <w:bottom w:val="none" w:sz="0" w:space="0" w:color="auto"/>
        <w:right w:val="none" w:sz="0" w:space="0" w:color="auto"/>
      </w:divBdr>
    </w:div>
    <w:div w:id="1591238615">
      <w:bodyDiv w:val="1"/>
      <w:marLeft w:val="0"/>
      <w:marRight w:val="0"/>
      <w:marTop w:val="0"/>
      <w:marBottom w:val="0"/>
      <w:divBdr>
        <w:top w:val="none" w:sz="0" w:space="0" w:color="auto"/>
        <w:left w:val="none" w:sz="0" w:space="0" w:color="auto"/>
        <w:bottom w:val="none" w:sz="0" w:space="0" w:color="auto"/>
        <w:right w:val="none" w:sz="0" w:space="0" w:color="auto"/>
      </w:divBdr>
    </w:div>
    <w:div w:id="1622227415">
      <w:bodyDiv w:val="1"/>
      <w:marLeft w:val="0"/>
      <w:marRight w:val="0"/>
      <w:marTop w:val="0"/>
      <w:marBottom w:val="0"/>
      <w:divBdr>
        <w:top w:val="none" w:sz="0" w:space="0" w:color="auto"/>
        <w:left w:val="none" w:sz="0" w:space="0" w:color="auto"/>
        <w:bottom w:val="none" w:sz="0" w:space="0" w:color="auto"/>
        <w:right w:val="none" w:sz="0" w:space="0" w:color="auto"/>
      </w:divBdr>
    </w:div>
    <w:div w:id="1626544902">
      <w:bodyDiv w:val="1"/>
      <w:marLeft w:val="0"/>
      <w:marRight w:val="0"/>
      <w:marTop w:val="0"/>
      <w:marBottom w:val="0"/>
      <w:divBdr>
        <w:top w:val="none" w:sz="0" w:space="0" w:color="auto"/>
        <w:left w:val="none" w:sz="0" w:space="0" w:color="auto"/>
        <w:bottom w:val="none" w:sz="0" w:space="0" w:color="auto"/>
        <w:right w:val="none" w:sz="0" w:space="0" w:color="auto"/>
      </w:divBdr>
    </w:div>
    <w:div w:id="1645163845">
      <w:bodyDiv w:val="1"/>
      <w:marLeft w:val="0"/>
      <w:marRight w:val="0"/>
      <w:marTop w:val="0"/>
      <w:marBottom w:val="0"/>
      <w:divBdr>
        <w:top w:val="none" w:sz="0" w:space="0" w:color="auto"/>
        <w:left w:val="none" w:sz="0" w:space="0" w:color="auto"/>
        <w:bottom w:val="none" w:sz="0" w:space="0" w:color="auto"/>
        <w:right w:val="none" w:sz="0" w:space="0" w:color="auto"/>
      </w:divBdr>
    </w:div>
    <w:div w:id="1647737408">
      <w:bodyDiv w:val="1"/>
      <w:marLeft w:val="0"/>
      <w:marRight w:val="0"/>
      <w:marTop w:val="0"/>
      <w:marBottom w:val="0"/>
      <w:divBdr>
        <w:top w:val="none" w:sz="0" w:space="0" w:color="auto"/>
        <w:left w:val="none" w:sz="0" w:space="0" w:color="auto"/>
        <w:bottom w:val="none" w:sz="0" w:space="0" w:color="auto"/>
        <w:right w:val="none" w:sz="0" w:space="0" w:color="auto"/>
      </w:divBdr>
      <w:divsChild>
        <w:div w:id="1818759759">
          <w:marLeft w:val="0"/>
          <w:marRight w:val="0"/>
          <w:marTop w:val="150"/>
          <w:marBottom w:val="150"/>
          <w:divBdr>
            <w:top w:val="none" w:sz="0" w:space="0" w:color="auto"/>
            <w:left w:val="none" w:sz="0" w:space="0" w:color="auto"/>
            <w:bottom w:val="single" w:sz="6" w:space="0" w:color="DDDDDD"/>
            <w:right w:val="none" w:sz="0" w:space="0" w:color="auto"/>
          </w:divBdr>
        </w:div>
      </w:divsChild>
    </w:div>
    <w:div w:id="1660839672">
      <w:bodyDiv w:val="1"/>
      <w:marLeft w:val="0"/>
      <w:marRight w:val="0"/>
      <w:marTop w:val="0"/>
      <w:marBottom w:val="0"/>
      <w:divBdr>
        <w:top w:val="none" w:sz="0" w:space="0" w:color="auto"/>
        <w:left w:val="none" w:sz="0" w:space="0" w:color="auto"/>
        <w:bottom w:val="none" w:sz="0" w:space="0" w:color="auto"/>
        <w:right w:val="none" w:sz="0" w:space="0" w:color="auto"/>
      </w:divBdr>
    </w:div>
    <w:div w:id="1685741360">
      <w:bodyDiv w:val="1"/>
      <w:marLeft w:val="0"/>
      <w:marRight w:val="0"/>
      <w:marTop w:val="0"/>
      <w:marBottom w:val="0"/>
      <w:divBdr>
        <w:top w:val="none" w:sz="0" w:space="0" w:color="auto"/>
        <w:left w:val="none" w:sz="0" w:space="0" w:color="auto"/>
        <w:bottom w:val="none" w:sz="0" w:space="0" w:color="auto"/>
        <w:right w:val="none" w:sz="0" w:space="0" w:color="auto"/>
      </w:divBdr>
    </w:div>
    <w:div w:id="1774742473">
      <w:bodyDiv w:val="1"/>
      <w:marLeft w:val="0"/>
      <w:marRight w:val="0"/>
      <w:marTop w:val="0"/>
      <w:marBottom w:val="0"/>
      <w:divBdr>
        <w:top w:val="none" w:sz="0" w:space="0" w:color="auto"/>
        <w:left w:val="none" w:sz="0" w:space="0" w:color="auto"/>
        <w:bottom w:val="none" w:sz="0" w:space="0" w:color="auto"/>
        <w:right w:val="none" w:sz="0" w:space="0" w:color="auto"/>
      </w:divBdr>
    </w:div>
    <w:div w:id="1868713495">
      <w:marLeft w:val="0"/>
      <w:marRight w:val="0"/>
      <w:marTop w:val="0"/>
      <w:marBottom w:val="0"/>
      <w:divBdr>
        <w:top w:val="none" w:sz="0" w:space="0" w:color="auto"/>
        <w:left w:val="none" w:sz="0" w:space="0" w:color="auto"/>
        <w:bottom w:val="none" w:sz="0" w:space="0" w:color="auto"/>
        <w:right w:val="none" w:sz="0" w:space="0" w:color="auto"/>
      </w:divBdr>
    </w:div>
    <w:div w:id="2106877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hdl.handle.net/11328/4898" TargetMode="External"/><Relationship Id="rId18" Type="http://schemas.openxmlformats.org/officeDocument/2006/relationships/hyperlink" Target="https://portugal.representation.ec.europa.eu/news/revisao-voluntaria-da-ue-reafirma-o-compromisso-de-alcancar-os-objetivos-de-desenvolvimento-2023-07-20_pt" TargetMode="External"/><Relationship Id="rId3" Type="http://schemas.openxmlformats.org/officeDocument/2006/relationships/styles" Target="styles.xml"/><Relationship Id="rId21" Type="http://schemas.openxmlformats.org/officeDocument/2006/relationships/hyperlink" Target="https://eur-lex.europa.eu/resource.html?uri=cellar:21b348d0-261f-11e9-8d04-01aa75ed71a1.0016.02/DOC_2&amp;format=PDF" TargetMode="External"/><Relationship Id="rId7" Type="http://schemas.openxmlformats.org/officeDocument/2006/relationships/endnotes" Target="endnotes.xml"/><Relationship Id="rId12" Type="http://schemas.openxmlformats.org/officeDocument/2006/relationships/hyperlink" Target="https://ec.europa.eu/eurostat/documents/15234730/16817772/KS-04-23-184-EN-N.pdf/845a1782-998d-a767-b097-f22ebe93d422?version=1.0&amp;t=1684844648985" TargetMode="External"/><Relationship Id="rId17" Type="http://schemas.openxmlformats.org/officeDocument/2006/relationships/hyperlink" Target="https://unesdoc.unesco.org/ark:/48223/pf0000252197" TargetMode="External"/><Relationship Id="rId2" Type="http://schemas.openxmlformats.org/officeDocument/2006/relationships/numbering" Target="numbering.xml"/><Relationship Id="rId16" Type="http://schemas.openxmlformats.org/officeDocument/2006/relationships/hyperlink" Target="http://hdl.handle.net/11328/4743" TargetMode="External"/><Relationship Id="rId20" Type="http://schemas.openxmlformats.org/officeDocument/2006/relationships/hyperlink" Target="https://eur-lex.europa.eu/resource.html?uri=cellar:21b348d0-261f-11e9-8d04-01aa75ed71a1.0016.02/DOC_1&amp;format=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ated.org/iceri/topics?utm_source=mailingMAY&amp;utm_medium=email&amp;utm_campaign=ICERI2023"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unric.org/pt/wp-content/uploads/sites/9/2019/01/SDG_brochure_PT-web.pdf" TargetMode="External"/><Relationship Id="rId23" Type="http://schemas.openxmlformats.org/officeDocument/2006/relationships/fontTable" Target="fontTable.xml"/><Relationship Id="rId10" Type="http://schemas.openxmlformats.org/officeDocument/2006/relationships/hyperlink" Target="mailto:dra@upt.pt" TargetMode="External"/><Relationship Id="rId19" Type="http://schemas.openxmlformats.org/officeDocument/2006/relationships/hyperlink" Target="https://eur-lex.europa.eu/legal-content/PT/TXT/PDF/?uri=CELEX:52019DC0022&amp;qid=1676206132048&amp;from=PT" TargetMode="External"/><Relationship Id="rId4" Type="http://schemas.openxmlformats.org/officeDocument/2006/relationships/settings" Target="settings.xml"/><Relationship Id="rId9" Type="http://schemas.openxmlformats.org/officeDocument/2006/relationships/hyperlink" Target="mailto:mmdmms@upt.pt" TargetMode="External"/><Relationship Id="rId14" Type="http://schemas.openxmlformats.org/officeDocument/2006/relationships/hyperlink" Target="http://hdl.handle.net/11328/4901" TargetMode="External"/><Relationship Id="rId22" Type="http://schemas.openxmlformats.org/officeDocument/2006/relationships/hyperlink" Target="https://eur-lex.europa.eu/legal-content/PT/TXT/PDF/?uri=CELEX:52022IR427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237065-9B8F-44EE-90A3-927BF2A7C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1891</Words>
  <Characters>10215</Characters>
  <Application>Microsoft Office Word</Application>
  <DocSecurity>0</DocSecurity>
  <Lines>85</Lines>
  <Paragraphs>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II Congreso Internacional Comunicación y Pensamiento</vt:lpstr>
      <vt:lpstr>II Congreso Internacional Comunicación y Pensamiento</vt:lpstr>
    </vt:vector>
  </TitlesOfParts>
  <Company/>
  <LinksUpToDate>false</LinksUpToDate>
  <CharactersWithSpaces>12082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II Congreso Internacional Comunicación y Pensamiento</dc:title>
  <dc:subject/>
  <dc:creator>Maria Manuela Dias Marques Magalhaes Silva</dc:creator>
  <cp:keywords/>
  <dc:description/>
  <cp:lastModifiedBy>Filipa FM. Marinho</cp:lastModifiedBy>
  <cp:revision>2</cp:revision>
  <dcterms:created xsi:type="dcterms:W3CDTF">2023-12-04T17:59:00Z</dcterms:created>
  <dcterms:modified xsi:type="dcterms:W3CDTF">2023-12-04T17:59:00Z</dcterms:modified>
</cp:coreProperties>
</file>