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96F95" w14:textId="3C5DA6D2" w:rsidR="006E316C" w:rsidRDefault="006E316C" w:rsidP="006E316C">
      <w:pPr>
        <w:jc w:val="center"/>
        <w:rPr>
          <w:lang w:val="en-US"/>
        </w:rPr>
      </w:pPr>
      <w:r w:rsidRPr="006E316C">
        <w:rPr>
          <w:lang w:val="en-US"/>
        </w:rPr>
        <w:t xml:space="preserve">“As </w:t>
      </w:r>
      <w:proofErr w:type="spellStart"/>
      <w:r w:rsidRPr="006E316C">
        <w:rPr>
          <w:lang w:val="en-US"/>
        </w:rPr>
        <w:t>Mulheres</w:t>
      </w:r>
      <w:proofErr w:type="spellEnd"/>
      <w:r w:rsidRPr="006E316C">
        <w:rPr>
          <w:lang w:val="en-US"/>
        </w:rPr>
        <w:t xml:space="preserve"> no </w:t>
      </w:r>
      <w:proofErr w:type="spellStart"/>
      <w:r w:rsidRPr="006E316C">
        <w:rPr>
          <w:lang w:val="en-US"/>
        </w:rPr>
        <w:t>Desenvolvimento</w:t>
      </w:r>
      <w:proofErr w:type="spellEnd"/>
      <w:r w:rsidRPr="006E316C">
        <w:rPr>
          <w:lang w:val="en-US"/>
        </w:rPr>
        <w:t xml:space="preserve">: </w:t>
      </w:r>
      <w:proofErr w:type="spellStart"/>
      <w:r w:rsidRPr="006E316C">
        <w:rPr>
          <w:lang w:val="en-US"/>
        </w:rPr>
        <w:t>uma</w:t>
      </w:r>
      <w:proofErr w:type="spellEnd"/>
      <w:r w:rsidRPr="006E316C">
        <w:rPr>
          <w:lang w:val="en-US"/>
        </w:rPr>
        <w:t xml:space="preserve"> </w:t>
      </w:r>
      <w:proofErr w:type="spellStart"/>
      <w:r w:rsidRPr="006E316C">
        <w:rPr>
          <w:lang w:val="en-US"/>
        </w:rPr>
        <w:t>reflexão</w:t>
      </w:r>
      <w:proofErr w:type="spellEnd"/>
      <w:r w:rsidRPr="006E316C">
        <w:rPr>
          <w:lang w:val="en-US"/>
        </w:rPr>
        <w:t xml:space="preserve"> a </w:t>
      </w:r>
      <w:proofErr w:type="spellStart"/>
      <w:r w:rsidRPr="006E316C">
        <w:rPr>
          <w:lang w:val="en-US"/>
        </w:rPr>
        <w:t>partir</w:t>
      </w:r>
      <w:proofErr w:type="spellEnd"/>
      <w:r w:rsidRPr="006E316C">
        <w:rPr>
          <w:lang w:val="en-US"/>
        </w:rPr>
        <w:t xml:space="preserve"> do World Survey on the Role of Women </w:t>
      </w:r>
      <w:proofErr w:type="gramStart"/>
      <w:r w:rsidRPr="006E316C">
        <w:rPr>
          <w:lang w:val="en-US"/>
        </w:rPr>
        <w:t>In</w:t>
      </w:r>
      <w:proofErr w:type="gramEnd"/>
      <w:r w:rsidRPr="006E316C">
        <w:rPr>
          <w:lang w:val="en-US"/>
        </w:rPr>
        <w:t xml:space="preserve"> Development 2024”</w:t>
      </w:r>
    </w:p>
    <w:p w14:paraId="73CAD51A" w14:textId="77777777" w:rsidR="006E316C" w:rsidRPr="006E316C" w:rsidRDefault="006E316C" w:rsidP="006E316C">
      <w:pPr>
        <w:jc w:val="right"/>
      </w:pPr>
      <w:r w:rsidRPr="006E316C">
        <w:t>Prof.ª Dr.ª Suhayla Viana de Castro</w:t>
      </w:r>
    </w:p>
    <w:p w14:paraId="69E1DAE2" w14:textId="5A3F1B2E" w:rsidR="006E316C" w:rsidRPr="006E316C" w:rsidRDefault="006E316C" w:rsidP="006E316C">
      <w:pPr>
        <w:jc w:val="right"/>
      </w:pPr>
    </w:p>
    <w:p w14:paraId="717CAA01" w14:textId="77777777" w:rsidR="006E316C" w:rsidRPr="006E316C" w:rsidRDefault="006E316C" w:rsidP="006E316C">
      <w:pPr>
        <w:jc w:val="both"/>
      </w:pPr>
    </w:p>
    <w:p w14:paraId="1DCBEACF" w14:textId="18BD288D" w:rsidR="002A0BD6" w:rsidRDefault="006E316C" w:rsidP="006E316C">
      <w:pPr>
        <w:jc w:val="both"/>
      </w:pPr>
      <w:r>
        <w:t>De acordo com</w:t>
      </w:r>
      <w:r w:rsidRPr="006E316C">
        <w:t xml:space="preserve"> </w:t>
      </w:r>
      <w:proofErr w:type="spellStart"/>
      <w:r w:rsidRPr="006E316C">
        <w:t>Amartya</w:t>
      </w:r>
      <w:proofErr w:type="spellEnd"/>
      <w:r w:rsidRPr="006E316C">
        <w:t xml:space="preserve"> Sen (2005), a desigualdade </w:t>
      </w:r>
      <w:r>
        <w:t xml:space="preserve">de género </w:t>
      </w:r>
      <w:r w:rsidRPr="006E316C">
        <w:t xml:space="preserve">entre mulheres e homens pode </w:t>
      </w:r>
      <w:r>
        <w:t>se manifestar de maneiras muito díspares</w:t>
      </w:r>
      <w:r w:rsidRPr="006E316C">
        <w:t xml:space="preserve"> </w:t>
      </w:r>
      <w:r>
        <w:t>e</w:t>
      </w:r>
      <w:r w:rsidRPr="006E316C">
        <w:t>m diferentes países</w:t>
      </w:r>
      <w:r>
        <w:t xml:space="preserve"> em função da variação de fatores institucionais, sociais e económicos.</w:t>
      </w:r>
      <w:r w:rsidRPr="006E316C">
        <w:t xml:space="preserve"> </w:t>
      </w:r>
      <w:r>
        <w:t>Em outras palavras</w:t>
      </w:r>
      <w:r w:rsidRPr="006E316C">
        <w:t>, pode não haver desigualdade significativa em uma esfera, mas uma grande desigualdade em outra. No entanto, como afirma Sen (2005), a desigualdade de um tipo tende a sustentar desigualdades de outros tipos dentro da mesma sociedade.</w:t>
      </w:r>
      <w:r>
        <w:t xml:space="preserve"> Cumpre ressaltar que </w:t>
      </w:r>
      <w:proofErr w:type="spellStart"/>
      <w:r w:rsidRPr="006E316C">
        <w:t>Amartya</w:t>
      </w:r>
      <w:proofErr w:type="spellEnd"/>
      <w:r w:rsidRPr="006E316C">
        <w:t xml:space="preserve"> Sen vê a desigualdade não só como uma questão de distribuição de renda, mas como uma limitação das liberdades reais e das oportunidades humanas. </w:t>
      </w:r>
      <w:r>
        <w:t>O combate à</w:t>
      </w:r>
      <w:r w:rsidRPr="006E316C">
        <w:t xml:space="preserve"> desigualdade, </w:t>
      </w:r>
      <w:r>
        <w:t>segundo o autor, passa por</w:t>
      </w:r>
      <w:r w:rsidRPr="006E316C">
        <w:t xml:space="preserve"> ampliar as capacidades e liberdades efetivas de cada pessoa, respeitando suas diferenças.</w:t>
      </w:r>
      <w:r>
        <w:t xml:space="preserve"> Inserido nesse </w:t>
      </w:r>
      <w:proofErr w:type="spellStart"/>
      <w:r w:rsidRPr="006E316C">
        <w:rPr>
          <w:i/>
          <w:iCs/>
        </w:rPr>
        <w:t>framework</w:t>
      </w:r>
      <w:proofErr w:type="spellEnd"/>
      <w:r>
        <w:t xml:space="preserve"> analítico, a</w:t>
      </w:r>
      <w:r w:rsidRPr="006E316C">
        <w:t xml:space="preserve"> presente trabalho busca analisar</w:t>
      </w:r>
      <w:r>
        <w:t>, de forma exploratória,</w:t>
      </w:r>
      <w:r w:rsidRPr="006E316C">
        <w:t xml:space="preserve"> a desigualdade entre homens e mulheres, tendo em consideração os dados publicados no último relatório da ONU Mulher.</w:t>
      </w:r>
    </w:p>
    <w:p w14:paraId="1C3B663D" w14:textId="77777777" w:rsidR="006E316C" w:rsidRDefault="006E316C" w:rsidP="006E316C">
      <w:pPr>
        <w:jc w:val="both"/>
      </w:pPr>
    </w:p>
    <w:p w14:paraId="4DB7ACDC" w14:textId="7EFBAAF3" w:rsidR="00305CAC" w:rsidRPr="0085179A" w:rsidRDefault="006E316C" w:rsidP="00305CAC">
      <w:pPr>
        <w:jc w:val="both"/>
      </w:pPr>
      <w:proofErr w:type="spellStart"/>
      <w:r>
        <w:t>Mini-bio</w:t>
      </w:r>
      <w:proofErr w:type="spellEnd"/>
      <w:r>
        <w:t xml:space="preserve">: </w:t>
      </w:r>
      <w:r w:rsidRPr="006E316C">
        <w:t xml:space="preserve">Prof.ª Dr.ª </w:t>
      </w:r>
      <w:proofErr w:type="spellStart"/>
      <w:r w:rsidRPr="006E316C">
        <w:t>Suhayla</w:t>
      </w:r>
      <w:proofErr w:type="spellEnd"/>
      <w:r w:rsidRPr="006E316C">
        <w:t xml:space="preserve"> Viana de Castro</w:t>
      </w:r>
      <w:r>
        <w:t xml:space="preserve"> </w:t>
      </w:r>
      <w:r w:rsidR="00305CAC" w:rsidRPr="0085179A">
        <w:t>é doutora pelo Instituto de Relações Internacionais da Universidade de São Paulo</w:t>
      </w:r>
      <w:r w:rsidR="00305CAC">
        <w:t>,</w:t>
      </w:r>
      <w:r w:rsidR="00305CAC" w:rsidRPr="007E1DCA">
        <w:t xml:space="preserve"> mestre </w:t>
      </w:r>
      <w:r w:rsidR="00305CAC">
        <w:t>pelo Departamento de Ciência Política d</w:t>
      </w:r>
      <w:r w:rsidR="00305CAC" w:rsidRPr="007E1DCA">
        <w:t>a Universidade Federal Fluminense e bacharel em Direito pela Universidade Estadual do Rio de Janeiro.</w:t>
      </w:r>
      <w:r w:rsidR="00305CAC" w:rsidRPr="0085179A">
        <w:t xml:space="preserve"> Em 2012 e 2013, foi doutoranda visitante na </w:t>
      </w:r>
      <w:proofErr w:type="spellStart"/>
      <w:r w:rsidR="00305CAC" w:rsidRPr="0085179A">
        <w:t>Sciences</w:t>
      </w:r>
      <w:proofErr w:type="spellEnd"/>
      <w:r w:rsidR="00305CAC" w:rsidRPr="0085179A">
        <w:t xml:space="preserve"> </w:t>
      </w:r>
      <w:proofErr w:type="spellStart"/>
      <w:r w:rsidR="00305CAC" w:rsidRPr="0085179A">
        <w:t>Po</w:t>
      </w:r>
      <w:proofErr w:type="spellEnd"/>
      <w:r w:rsidR="00305CAC" w:rsidRPr="0085179A">
        <w:t>-Paris e no Instituto Universitário para o Desenvolvimento e Cooperação da Universidade Complutense de Madri</w:t>
      </w:r>
      <w:r w:rsidR="00305CAC">
        <w:t>d</w:t>
      </w:r>
      <w:r w:rsidR="00305CAC" w:rsidRPr="0085179A">
        <w:t xml:space="preserve">. </w:t>
      </w:r>
      <w:r w:rsidR="00305CAC">
        <w:t xml:space="preserve">Lecionou em diversas instituições em Portugal e no exterior, entre elas </w:t>
      </w:r>
      <w:r w:rsidR="00305CAC" w:rsidRPr="0085179A">
        <w:t>a Escola de Sociologia e Política de São Paulo</w:t>
      </w:r>
      <w:r w:rsidR="00305CAC">
        <w:t xml:space="preserve">, a Universidade Cândido Mendes e a Academia Militar das Agulhas Negras. Foi também investigadora em diferentes centros, como o </w:t>
      </w:r>
      <w:r w:rsidR="00305CAC" w:rsidRPr="0085179A">
        <w:t>Centro de Estudos Internacionais do ISCTE-IUL</w:t>
      </w:r>
      <w:r w:rsidR="00305CAC">
        <w:t xml:space="preserve">, </w:t>
      </w:r>
      <w:r w:rsidR="00305CAC" w:rsidRPr="0085179A">
        <w:t xml:space="preserve">o Centro de Direito Global e Desenvolvimento da Fundação Getúlio Vargas </w:t>
      </w:r>
      <w:r w:rsidR="00305CAC">
        <w:t xml:space="preserve">e o Observatório Político Sul-Americano. Entre os anos de 2018 e 2019, integrou </w:t>
      </w:r>
      <w:r w:rsidR="00305CAC" w:rsidRPr="0085179A">
        <w:t>a Comissão Consultiva de Avaliação da Área de Relações Internacionais designada pelo INEP/M</w:t>
      </w:r>
      <w:r w:rsidR="00305CAC">
        <w:t>inistério da Educação</w:t>
      </w:r>
      <w:r w:rsidR="00305CAC" w:rsidRPr="0085179A">
        <w:t xml:space="preserve"> </w:t>
      </w:r>
      <w:r w:rsidR="00305CAC">
        <w:t>no Brasil</w:t>
      </w:r>
      <w:r w:rsidR="00305CAC" w:rsidRPr="0085179A">
        <w:t xml:space="preserve">. Atualmente, é </w:t>
      </w:r>
      <w:r w:rsidR="00305CAC">
        <w:t>coordenadora da licenciatura em Relações Internacionais e p</w:t>
      </w:r>
      <w:r w:rsidR="00305CAC" w:rsidRPr="0085179A">
        <w:t xml:space="preserve">rofessora </w:t>
      </w:r>
      <w:r w:rsidR="00305CAC">
        <w:t>auxiliar</w:t>
      </w:r>
      <w:r w:rsidR="00305CAC" w:rsidRPr="0085179A">
        <w:t xml:space="preserve"> da </w:t>
      </w:r>
      <w:r w:rsidR="00305CAC">
        <w:t xml:space="preserve">do Departamento de Direito da </w:t>
      </w:r>
      <w:r w:rsidR="00305CAC" w:rsidRPr="0085179A">
        <w:t>Universidade Portucalense</w:t>
      </w:r>
      <w:r w:rsidR="00305CAC">
        <w:t>, além d</w:t>
      </w:r>
      <w:r w:rsidR="00305CAC" w:rsidRPr="0085179A">
        <w:t xml:space="preserve">e </w:t>
      </w:r>
      <w:r w:rsidR="00305CAC">
        <w:t>investigadora</w:t>
      </w:r>
      <w:r w:rsidR="00305CAC" w:rsidRPr="0085179A">
        <w:t xml:space="preserve"> do Instituto Jurídico Portucalense.</w:t>
      </w:r>
    </w:p>
    <w:sectPr w:rsidR="00305CAC" w:rsidRPr="008517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16C"/>
    <w:rsid w:val="002A0BD6"/>
    <w:rsid w:val="00305CAC"/>
    <w:rsid w:val="006E316C"/>
    <w:rsid w:val="00960E66"/>
    <w:rsid w:val="00C5111F"/>
    <w:rsid w:val="00F00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39D71"/>
  <w15:chartTrackingRefBased/>
  <w15:docId w15:val="{71B8CFF1-A18E-4AB9-AC34-6665AF5AC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6E31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6E31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6E31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6E31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6E31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6E31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6E31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6E31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6E31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6E31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6E31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6E31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6E31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6E316C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6E31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6E316C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6E31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6E31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6E31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E31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6E31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6E31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6E31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6E316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E316C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6E316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6E31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6E316C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6E31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Suhayla Khalil</dc:creator>
  <cp:keywords/>
  <dc:description/>
  <cp:lastModifiedBy>Filipa Maria Sousa Marinho da Silva</cp:lastModifiedBy>
  <cp:revision>2</cp:revision>
  <dcterms:created xsi:type="dcterms:W3CDTF">2025-05-09T13:14:00Z</dcterms:created>
  <dcterms:modified xsi:type="dcterms:W3CDTF">2025-05-09T13:14:00Z</dcterms:modified>
</cp:coreProperties>
</file>