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289D475" w14:textId="39DB4F5D" w:rsidR="007F4C1E" w:rsidRPr="00DC77AB" w:rsidRDefault="008606CE" w:rsidP="008606CE">
      <w:pPr>
        <w:shd w:val="clear" w:color="auto" w:fill="FAFAFA"/>
        <w:rPr>
          <w:noProof/>
          <w:lang w:val="en-US" w:eastAsia="pt-PT"/>
        </w:rPr>
      </w:pPr>
      <w:r w:rsidRPr="00DC77AB">
        <w:rPr>
          <w:rFonts w:ascii="Arial" w:hAnsi="Arial" w:cs="Arial"/>
          <w:color w:val="333333"/>
          <w:sz w:val="42"/>
          <w:szCs w:val="42"/>
          <w:lang w:val="en-US"/>
        </w:rPr>
        <w:t>1</w:t>
      </w:r>
      <w:r w:rsidR="00DC77AB">
        <w:rPr>
          <w:rFonts w:ascii="Arial" w:hAnsi="Arial" w:cs="Arial"/>
          <w:color w:val="333333"/>
          <w:sz w:val="42"/>
          <w:szCs w:val="42"/>
          <w:lang w:val="en-US"/>
        </w:rPr>
        <w:t>6</w:t>
      </w:r>
      <w:r w:rsidRPr="00DC77AB">
        <w:rPr>
          <w:rFonts w:ascii="Arial" w:hAnsi="Arial" w:cs="Arial"/>
          <w:color w:val="333333"/>
          <w:sz w:val="42"/>
          <w:szCs w:val="42"/>
          <w:lang w:val="en-US"/>
        </w:rPr>
        <w:t>th annual International Conference on Education and New Learning Technologies</w:t>
      </w:r>
    </w:p>
    <w:p w14:paraId="43189B7F" w14:textId="3E3D13A7" w:rsidR="00EE4576" w:rsidRDefault="008606CE" w:rsidP="007F4C1E">
      <w:pPr>
        <w:spacing w:line="240" w:lineRule="auto"/>
        <w:jc w:val="center"/>
        <w:textAlignment w:val="baseline"/>
        <w:outlineLvl w:val="0"/>
        <w:rPr>
          <w:rFonts w:ascii="Varela Round" w:eastAsia="Times New Roman" w:hAnsi="Varela Round" w:cs="Times New Roman"/>
          <w:b/>
          <w:bCs/>
          <w:kern w:val="36"/>
          <w:sz w:val="28"/>
          <w:szCs w:val="28"/>
          <w:lang w:eastAsia="pt-PT"/>
        </w:rPr>
      </w:pPr>
      <w:r>
        <w:rPr>
          <w:rStyle w:val="Forte"/>
          <w:rFonts w:ascii="Oxygen" w:hAnsi="Oxygen"/>
          <w:color w:val="222222"/>
          <w:bdr w:val="none" w:sz="0" w:space="0" w:color="auto" w:frame="1"/>
          <w:shd w:val="clear" w:color="auto" w:fill="F7F7F2"/>
        </w:rPr>
        <w:t>EDULEARN2</w:t>
      </w:r>
      <w:r w:rsidR="00DC77AB">
        <w:rPr>
          <w:rStyle w:val="Forte"/>
          <w:rFonts w:ascii="Oxygen" w:hAnsi="Oxygen"/>
          <w:color w:val="222222"/>
          <w:bdr w:val="none" w:sz="0" w:space="0" w:color="auto" w:frame="1"/>
          <w:shd w:val="clear" w:color="auto" w:fill="F7F7F2"/>
        </w:rPr>
        <w:t>4</w:t>
      </w:r>
    </w:p>
    <w:p w14:paraId="1EB098A1" w14:textId="3A5DCCAF" w:rsidR="007F4C1E" w:rsidRDefault="00612C04" w:rsidP="00612C04">
      <w:pPr>
        <w:spacing w:line="240" w:lineRule="auto"/>
        <w:ind w:left="-142"/>
        <w:jc w:val="center"/>
        <w:textAlignment w:val="baseline"/>
        <w:outlineLvl w:val="0"/>
        <w:rPr>
          <w:rFonts w:ascii="Varela Round" w:eastAsia="Times New Roman" w:hAnsi="Varela Round" w:cs="Times New Roman"/>
          <w:b/>
          <w:bCs/>
          <w:kern w:val="36"/>
          <w:sz w:val="28"/>
          <w:szCs w:val="28"/>
          <w:lang w:eastAsia="pt-PT"/>
        </w:rPr>
      </w:pPr>
      <w:r>
        <w:rPr>
          <w:noProof/>
        </w:rPr>
        <w:drawing>
          <wp:inline distT="0" distB="0" distL="0" distR="0" wp14:anchorId="3B821989" wp14:editId="7F40574A">
            <wp:extent cx="6069233" cy="2105025"/>
            <wp:effectExtent l="0" t="0" r="8255" b="0"/>
            <wp:docPr id="538706282" name="Imagem 1" descr="Uma imagem com texto, eletrónica, captura de ecrã, software&#10;&#10;Descrição gerad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38706282" name="Imagem 1" descr="Uma imagem com texto, eletrónica, captura de ecrã, software&#10;&#10;Descrição gerada automaticamente"/>
                    <pic:cNvPicPr/>
                  </pic:nvPicPr>
                  <pic:blipFill rotWithShape="1">
                    <a:blip r:embed="rId7"/>
                    <a:srcRect l="3142" t="40312" r="31533" b="31367"/>
                    <a:stretch/>
                  </pic:blipFill>
                  <pic:spPr bwMode="auto">
                    <a:xfrm>
                      <a:off x="0" y="0"/>
                      <a:ext cx="6076672" cy="2107605"/>
                    </a:xfrm>
                    <a:prstGeom prst="rect">
                      <a:avLst/>
                    </a:prstGeom>
                    <a:ln>
                      <a:noFill/>
                    </a:ln>
                    <a:extLst>
                      <a:ext uri="{53640926-AAD7-44D8-BBD7-CCE9431645EC}">
                        <a14:shadowObscured xmlns:a14="http://schemas.microsoft.com/office/drawing/2010/main"/>
                      </a:ext>
                    </a:extLst>
                  </pic:spPr>
                </pic:pic>
              </a:graphicData>
            </a:graphic>
          </wp:inline>
        </w:drawing>
      </w:r>
    </w:p>
    <w:p w14:paraId="729E2B87" w14:textId="24CE4722" w:rsidR="00EE4576" w:rsidRPr="00DC77AB" w:rsidRDefault="00DC77AB" w:rsidP="00EE4576">
      <w:pPr>
        <w:spacing w:line="240" w:lineRule="auto"/>
        <w:jc w:val="center"/>
        <w:textAlignment w:val="baseline"/>
        <w:outlineLvl w:val="0"/>
        <w:rPr>
          <w:rFonts w:ascii="Arial" w:hAnsi="Arial" w:cs="Arial"/>
          <w:b/>
          <w:bCs/>
          <w:color w:val="103F60"/>
          <w:shd w:val="clear" w:color="auto" w:fill="FFFFFF"/>
          <w:lang w:val="en-US"/>
        </w:rPr>
      </w:pPr>
      <w:r>
        <w:rPr>
          <w:rFonts w:ascii="Arial" w:hAnsi="Arial" w:cs="Arial"/>
          <w:color w:val="333333"/>
          <w:sz w:val="27"/>
          <w:szCs w:val="27"/>
          <w:lang w:val="en-US"/>
        </w:rPr>
        <w:t>2</w:t>
      </w:r>
      <w:r w:rsidR="008606CE" w:rsidRPr="00DC77AB">
        <w:rPr>
          <w:rFonts w:ascii="Arial" w:hAnsi="Arial" w:cs="Arial"/>
          <w:color w:val="333333"/>
          <w:sz w:val="27"/>
          <w:szCs w:val="27"/>
          <w:lang w:val="en-US"/>
        </w:rPr>
        <w:t>-</w:t>
      </w:r>
      <w:r>
        <w:rPr>
          <w:rFonts w:ascii="Arial" w:hAnsi="Arial" w:cs="Arial"/>
          <w:color w:val="333333"/>
          <w:sz w:val="27"/>
          <w:szCs w:val="27"/>
          <w:lang w:val="en-US"/>
        </w:rPr>
        <w:t>3</w:t>
      </w:r>
      <w:r w:rsidR="008606CE" w:rsidRPr="00DC77AB">
        <w:rPr>
          <w:rFonts w:ascii="Arial" w:hAnsi="Arial" w:cs="Arial"/>
          <w:color w:val="333333"/>
          <w:sz w:val="27"/>
          <w:szCs w:val="27"/>
          <w:lang w:val="en-US"/>
        </w:rPr>
        <w:t xml:space="preserve"> JULY, 202</w:t>
      </w:r>
      <w:r>
        <w:rPr>
          <w:rFonts w:ascii="Arial" w:hAnsi="Arial" w:cs="Arial"/>
          <w:color w:val="333333"/>
          <w:sz w:val="27"/>
          <w:szCs w:val="27"/>
          <w:lang w:val="en-US"/>
        </w:rPr>
        <w:t>4</w:t>
      </w:r>
      <w:r w:rsidR="008606CE" w:rsidRPr="00DC77AB">
        <w:rPr>
          <w:rFonts w:ascii="Arial" w:hAnsi="Arial" w:cs="Arial"/>
          <w:color w:val="333333"/>
          <w:sz w:val="27"/>
          <w:szCs w:val="27"/>
          <w:lang w:val="en-US"/>
        </w:rPr>
        <w:br/>
        <w:t>PALMA, SPAIN</w:t>
      </w:r>
    </w:p>
    <w:p w14:paraId="0A5B2526" w14:textId="15C0AEBF" w:rsidR="00DC77AB" w:rsidRPr="00DC77AB" w:rsidRDefault="00000000" w:rsidP="00DC77AB">
      <w:pPr>
        <w:spacing w:after="0" w:line="240" w:lineRule="auto"/>
        <w:jc w:val="center"/>
        <w:rPr>
          <w:lang w:val="en-US"/>
        </w:rPr>
      </w:pPr>
      <w:hyperlink r:id="rId8" w:history="1">
        <w:r w:rsidR="00DC77AB" w:rsidRPr="00DC77AB">
          <w:rPr>
            <w:rStyle w:val="Hiperligao"/>
            <w:lang w:val="en-US"/>
          </w:rPr>
          <w:t>https://iated.org/edulearn/</w:t>
        </w:r>
      </w:hyperlink>
    </w:p>
    <w:p w14:paraId="171F79F1" w14:textId="77777777" w:rsidR="00DC77AB" w:rsidRDefault="00DC77AB" w:rsidP="0056637A">
      <w:pPr>
        <w:spacing w:after="0" w:line="240" w:lineRule="auto"/>
        <w:jc w:val="both"/>
        <w:rPr>
          <w:lang w:val="en-US"/>
        </w:rPr>
      </w:pPr>
    </w:p>
    <w:p w14:paraId="3DA4D202" w14:textId="5DAB7E77" w:rsidR="00EE4576" w:rsidRPr="00DF7583" w:rsidRDefault="00EE4576" w:rsidP="0056637A">
      <w:pPr>
        <w:spacing w:after="0" w:line="240" w:lineRule="auto"/>
        <w:jc w:val="both"/>
        <w:rPr>
          <w:rFonts w:ascii="Arial" w:hAnsi="Arial" w:cs="Arial"/>
        </w:rPr>
      </w:pPr>
      <w:proofErr w:type="spellStart"/>
      <w:r>
        <w:rPr>
          <w:rFonts w:ascii="Arial" w:hAnsi="Arial" w:cs="Arial"/>
          <w:b/>
        </w:rPr>
        <w:t>Títl</w:t>
      </w:r>
      <w:r w:rsidR="00A70F00">
        <w:rPr>
          <w:rFonts w:ascii="Arial" w:hAnsi="Arial" w:cs="Arial"/>
          <w:b/>
        </w:rPr>
        <w:t>e</w:t>
      </w:r>
      <w:proofErr w:type="spellEnd"/>
      <w:r w:rsidRPr="00DF7583">
        <w:rPr>
          <w:rFonts w:ascii="Arial" w:hAnsi="Arial" w:cs="Arial"/>
        </w:rPr>
        <w:t xml:space="preserve"> </w:t>
      </w:r>
    </w:p>
    <w:p w14:paraId="22CD0135" w14:textId="758AA740" w:rsidR="00EE4576" w:rsidRPr="00DC77AB" w:rsidRDefault="00612C04" w:rsidP="0056637A">
      <w:pPr>
        <w:spacing w:after="0" w:line="240" w:lineRule="auto"/>
        <w:ind w:right="-286"/>
        <w:jc w:val="center"/>
        <w:rPr>
          <w:rFonts w:ascii="Arial" w:hAnsi="Arial" w:cs="Arial"/>
          <w:b/>
          <w:u w:val="single"/>
          <w:lang w:val="en-US"/>
        </w:rPr>
      </w:pPr>
      <w:r>
        <w:rPr>
          <w:rFonts w:ascii="Arial" w:hAnsi="Arial" w:cs="Arial"/>
          <w:b/>
          <w:u w:val="single"/>
          <w:lang w:val="en-US"/>
        </w:rPr>
        <w:t xml:space="preserve">From Erasmus to </w:t>
      </w:r>
      <w:r w:rsidR="00AD05C4" w:rsidRPr="00AD05C4">
        <w:rPr>
          <w:rFonts w:ascii="Arial" w:hAnsi="Arial" w:cs="Arial"/>
          <w:b/>
          <w:u w:val="single"/>
          <w:lang w:val="en-US"/>
        </w:rPr>
        <w:t>European Education Area</w:t>
      </w:r>
      <w:r w:rsidR="00AD05C4">
        <w:rPr>
          <w:rFonts w:ascii="Arial" w:hAnsi="Arial" w:cs="Arial"/>
          <w:b/>
          <w:u w:val="single"/>
          <w:lang w:val="en-US"/>
        </w:rPr>
        <w:t xml:space="preserve"> – a case</w:t>
      </w:r>
      <w:r w:rsidR="00D75C81">
        <w:rPr>
          <w:rFonts w:ascii="Arial" w:hAnsi="Arial" w:cs="Arial"/>
          <w:b/>
          <w:u w:val="single"/>
          <w:lang w:val="en-US"/>
        </w:rPr>
        <w:t xml:space="preserve"> study</w:t>
      </w:r>
    </w:p>
    <w:p w14:paraId="617A805C" w14:textId="77777777" w:rsidR="00EE4576" w:rsidRPr="00DC77AB" w:rsidRDefault="00EE4576" w:rsidP="00EE4576">
      <w:pPr>
        <w:ind w:right="-286"/>
        <w:jc w:val="center"/>
        <w:rPr>
          <w:rFonts w:ascii="Arial" w:hAnsi="Arial" w:cs="Arial"/>
          <w:bCs/>
          <w:u w:val="single"/>
          <w:lang w:val="en-US"/>
        </w:rPr>
      </w:pPr>
    </w:p>
    <w:p w14:paraId="253325EC" w14:textId="26F7A21A" w:rsidR="00381F24" w:rsidRPr="00DC77AB" w:rsidRDefault="00EE4576" w:rsidP="00DA0B8B">
      <w:pPr>
        <w:pStyle w:val="Default"/>
        <w:jc w:val="both"/>
        <w:rPr>
          <w:rFonts w:ascii="Arial" w:hAnsi="Arial" w:cs="Arial"/>
          <w:strike/>
          <w:color w:val="auto"/>
          <w:sz w:val="16"/>
          <w:szCs w:val="16"/>
          <w:lang w:val="en-US"/>
        </w:rPr>
      </w:pPr>
      <w:r w:rsidRPr="00DC77AB">
        <w:rPr>
          <w:rFonts w:ascii="Arial" w:hAnsi="Arial" w:cs="Arial"/>
          <w:b/>
          <w:color w:val="auto"/>
          <w:lang w:val="en-US"/>
        </w:rPr>
        <w:t>T</w:t>
      </w:r>
      <w:r w:rsidR="00A70F00" w:rsidRPr="00DC77AB">
        <w:rPr>
          <w:rFonts w:ascii="Arial" w:hAnsi="Arial" w:cs="Arial"/>
          <w:b/>
          <w:color w:val="auto"/>
          <w:lang w:val="en-US"/>
        </w:rPr>
        <w:t>h</w:t>
      </w:r>
      <w:r w:rsidRPr="00DC77AB">
        <w:rPr>
          <w:rFonts w:ascii="Arial" w:hAnsi="Arial" w:cs="Arial"/>
          <w:b/>
          <w:color w:val="auto"/>
          <w:lang w:val="en-US"/>
        </w:rPr>
        <w:t>em</w:t>
      </w:r>
      <w:r w:rsidR="00A70F00" w:rsidRPr="00DC77AB">
        <w:rPr>
          <w:rFonts w:ascii="Arial" w:hAnsi="Arial" w:cs="Arial"/>
          <w:b/>
          <w:color w:val="auto"/>
          <w:lang w:val="en-US"/>
        </w:rPr>
        <w:t>e</w:t>
      </w:r>
      <w:r w:rsidRPr="00DC77AB">
        <w:rPr>
          <w:rFonts w:ascii="Arial" w:hAnsi="Arial" w:cs="Arial"/>
          <w:b/>
          <w:color w:val="auto"/>
          <w:lang w:val="en-US"/>
        </w:rPr>
        <w:t>:</w:t>
      </w:r>
      <w:r w:rsidRPr="00DC77AB">
        <w:rPr>
          <w:rFonts w:ascii="Arial" w:hAnsi="Arial" w:cs="Arial"/>
          <w:color w:val="auto"/>
          <w:lang w:val="en-US"/>
        </w:rPr>
        <w:t xml:space="preserve"> </w:t>
      </w:r>
      <w:r w:rsidR="00076268" w:rsidRPr="00612C04">
        <w:rPr>
          <w:rFonts w:ascii="Arial" w:hAnsi="Arial" w:cs="Arial"/>
          <w:color w:val="auto"/>
          <w:sz w:val="20"/>
          <w:szCs w:val="20"/>
          <w:lang w:val="en-US"/>
        </w:rPr>
        <w:t>European Union</w:t>
      </w:r>
      <w:r w:rsidRPr="00612C04">
        <w:rPr>
          <w:rFonts w:ascii="Arial" w:hAnsi="Arial" w:cs="Arial"/>
          <w:color w:val="auto"/>
          <w:sz w:val="20"/>
          <w:szCs w:val="20"/>
          <w:lang w:val="en-US"/>
        </w:rPr>
        <w:t xml:space="preserve"> </w:t>
      </w:r>
      <w:r w:rsidR="00A70F00" w:rsidRPr="00612C04">
        <w:rPr>
          <w:rFonts w:ascii="Arial" w:hAnsi="Arial" w:cs="Arial"/>
          <w:color w:val="auto"/>
          <w:sz w:val="20"/>
          <w:szCs w:val="20"/>
          <w:lang w:val="en-US"/>
        </w:rPr>
        <w:t>Law</w:t>
      </w:r>
      <w:r w:rsidR="004915B7" w:rsidRPr="00612C04">
        <w:rPr>
          <w:rFonts w:ascii="Arial" w:hAnsi="Arial" w:cs="Arial"/>
          <w:color w:val="auto"/>
          <w:lang w:val="en-US"/>
        </w:rPr>
        <w:t xml:space="preserve">         </w:t>
      </w:r>
      <w:r w:rsidR="0056637A" w:rsidRPr="00612C04">
        <w:rPr>
          <w:rFonts w:ascii="Arial" w:hAnsi="Arial" w:cs="Arial"/>
          <w:color w:val="auto"/>
          <w:lang w:val="en-US"/>
        </w:rPr>
        <w:tab/>
      </w:r>
      <w:r w:rsidR="0056637A" w:rsidRPr="00612C04">
        <w:rPr>
          <w:rFonts w:ascii="Arial" w:hAnsi="Arial" w:cs="Arial"/>
          <w:color w:val="auto"/>
          <w:lang w:val="en-US"/>
        </w:rPr>
        <w:tab/>
      </w:r>
      <w:r w:rsidR="0056637A" w:rsidRPr="00612C04">
        <w:rPr>
          <w:rFonts w:ascii="Arial" w:hAnsi="Arial" w:cs="Arial"/>
          <w:color w:val="auto"/>
          <w:lang w:val="en-US"/>
        </w:rPr>
        <w:tab/>
      </w:r>
      <w:r w:rsidR="0056637A" w:rsidRPr="00612C04">
        <w:rPr>
          <w:rFonts w:ascii="Arial" w:hAnsi="Arial" w:cs="Arial"/>
          <w:color w:val="auto"/>
          <w:lang w:val="en-US"/>
        </w:rPr>
        <w:tab/>
      </w:r>
      <w:hyperlink r:id="rId9" w:history="1">
        <w:r w:rsidR="00612C04" w:rsidRPr="00612C04">
          <w:rPr>
            <w:rStyle w:val="Hiperligao"/>
            <w:rFonts w:ascii="Arial" w:hAnsi="Arial" w:cs="Arial"/>
            <w:sz w:val="16"/>
            <w:szCs w:val="16"/>
            <w:lang w:val="en-US"/>
          </w:rPr>
          <w:t>https://iated.org/edulearn/topics</w:t>
        </w:r>
      </w:hyperlink>
      <w:r w:rsidR="00612C04">
        <w:rPr>
          <w:rFonts w:ascii="Arial" w:hAnsi="Arial" w:cs="Arial"/>
          <w:color w:val="auto"/>
          <w:lang w:val="en-US"/>
        </w:rPr>
        <w:t xml:space="preserve"> </w:t>
      </w:r>
    </w:p>
    <w:p w14:paraId="5B27197C" w14:textId="77777777" w:rsidR="00612C04" w:rsidRDefault="00612C04" w:rsidP="00612C04">
      <w:pPr>
        <w:shd w:val="clear" w:color="auto" w:fill="FFFFFF"/>
        <w:spacing w:after="0" w:line="240" w:lineRule="auto"/>
        <w:ind w:firstLine="708"/>
        <w:textAlignment w:val="baseline"/>
        <w:rPr>
          <w:rFonts w:ascii="Oxygen" w:hAnsi="Oxygen"/>
          <w:b/>
          <w:bCs/>
          <w:color w:val="8B3DA1"/>
          <w:sz w:val="20"/>
          <w:szCs w:val="20"/>
          <w:lang w:eastAsia="pt-PT"/>
        </w:rPr>
      </w:pPr>
      <w:r w:rsidRPr="00612C04">
        <w:rPr>
          <w:rFonts w:ascii="Oxygen" w:hAnsi="Oxygen"/>
          <w:b/>
          <w:bCs/>
          <w:color w:val="8B3DA1"/>
          <w:sz w:val="20"/>
          <w:szCs w:val="20"/>
          <w:lang w:eastAsia="pt-PT"/>
        </w:rPr>
        <w:t xml:space="preserve">New </w:t>
      </w:r>
      <w:proofErr w:type="spellStart"/>
      <w:r w:rsidRPr="00612C04">
        <w:rPr>
          <w:rFonts w:ascii="Oxygen" w:hAnsi="Oxygen"/>
          <w:b/>
          <w:bCs/>
          <w:color w:val="8B3DA1"/>
          <w:sz w:val="20"/>
          <w:szCs w:val="20"/>
          <w:lang w:eastAsia="pt-PT"/>
        </w:rPr>
        <w:t>Challenges</w:t>
      </w:r>
      <w:proofErr w:type="spellEnd"/>
      <w:r w:rsidRPr="00612C04">
        <w:rPr>
          <w:rFonts w:ascii="Oxygen" w:hAnsi="Oxygen"/>
          <w:b/>
          <w:bCs/>
          <w:color w:val="8B3DA1"/>
          <w:sz w:val="20"/>
          <w:szCs w:val="20"/>
          <w:lang w:eastAsia="pt-PT"/>
        </w:rPr>
        <w:t xml:space="preserve"> in </w:t>
      </w:r>
      <w:proofErr w:type="spellStart"/>
      <w:r w:rsidRPr="00612C04">
        <w:rPr>
          <w:rFonts w:ascii="Oxygen" w:hAnsi="Oxygen"/>
          <w:b/>
          <w:bCs/>
          <w:color w:val="8B3DA1"/>
          <w:sz w:val="20"/>
          <w:szCs w:val="20"/>
          <w:lang w:eastAsia="pt-PT"/>
        </w:rPr>
        <w:t>Education</w:t>
      </w:r>
      <w:proofErr w:type="spellEnd"/>
      <w:r w:rsidRPr="00612C04">
        <w:rPr>
          <w:rFonts w:ascii="Oxygen" w:hAnsi="Oxygen"/>
          <w:b/>
          <w:bCs/>
          <w:color w:val="8B3DA1"/>
          <w:sz w:val="20"/>
          <w:szCs w:val="20"/>
          <w:lang w:eastAsia="pt-PT"/>
        </w:rPr>
        <w:t xml:space="preserve"> </w:t>
      </w:r>
      <w:proofErr w:type="spellStart"/>
      <w:r w:rsidRPr="00612C04">
        <w:rPr>
          <w:rFonts w:ascii="Oxygen" w:hAnsi="Oxygen"/>
          <w:b/>
          <w:bCs/>
          <w:color w:val="8B3DA1"/>
          <w:sz w:val="20"/>
          <w:szCs w:val="20"/>
          <w:lang w:eastAsia="pt-PT"/>
        </w:rPr>
        <w:t>and</w:t>
      </w:r>
      <w:proofErr w:type="spellEnd"/>
      <w:r w:rsidRPr="00612C04">
        <w:rPr>
          <w:rFonts w:ascii="Oxygen" w:hAnsi="Oxygen"/>
          <w:b/>
          <w:bCs/>
          <w:color w:val="8B3DA1"/>
          <w:sz w:val="20"/>
          <w:szCs w:val="20"/>
          <w:lang w:eastAsia="pt-PT"/>
        </w:rPr>
        <w:t xml:space="preserve"> </w:t>
      </w:r>
      <w:proofErr w:type="spellStart"/>
      <w:r w:rsidRPr="00612C04">
        <w:rPr>
          <w:rFonts w:ascii="Oxygen" w:hAnsi="Oxygen"/>
          <w:b/>
          <w:bCs/>
          <w:color w:val="8B3DA1"/>
          <w:sz w:val="20"/>
          <w:szCs w:val="20"/>
          <w:lang w:eastAsia="pt-PT"/>
        </w:rPr>
        <w:t>International</w:t>
      </w:r>
      <w:proofErr w:type="spellEnd"/>
      <w:r w:rsidRPr="00612C04">
        <w:rPr>
          <w:rFonts w:ascii="Oxygen" w:hAnsi="Oxygen"/>
          <w:b/>
          <w:bCs/>
          <w:color w:val="8B3DA1"/>
          <w:sz w:val="20"/>
          <w:szCs w:val="20"/>
          <w:lang w:eastAsia="pt-PT"/>
        </w:rPr>
        <w:t xml:space="preserve"> </w:t>
      </w:r>
      <w:proofErr w:type="spellStart"/>
      <w:r w:rsidRPr="00612C04">
        <w:rPr>
          <w:rFonts w:ascii="Oxygen" w:hAnsi="Oxygen"/>
          <w:b/>
          <w:bCs/>
          <w:color w:val="8B3DA1"/>
          <w:sz w:val="20"/>
          <w:szCs w:val="20"/>
          <w:lang w:eastAsia="pt-PT"/>
        </w:rPr>
        <w:t>Cooperation</w:t>
      </w:r>
      <w:proofErr w:type="spellEnd"/>
    </w:p>
    <w:p w14:paraId="712E4C83" w14:textId="7BD5FBBA" w:rsidR="00EE4576" w:rsidRPr="00612C04" w:rsidRDefault="00612C04" w:rsidP="00612C04">
      <w:pPr>
        <w:shd w:val="clear" w:color="auto" w:fill="FFFFFF"/>
        <w:spacing w:after="0" w:line="240" w:lineRule="auto"/>
        <w:ind w:firstLine="708"/>
        <w:textAlignment w:val="baseline"/>
        <w:rPr>
          <w:rFonts w:ascii="Oxygen" w:hAnsi="Oxygen"/>
          <w:b/>
          <w:bCs/>
          <w:color w:val="8B3DA1"/>
          <w:sz w:val="20"/>
          <w:szCs w:val="20"/>
          <w:lang w:val="en-US" w:eastAsia="pt-PT"/>
        </w:rPr>
      </w:pPr>
      <w:r w:rsidRPr="00612C04">
        <w:rPr>
          <w:rFonts w:ascii="Oxygen" w:hAnsi="Oxygen"/>
          <w:color w:val="404040"/>
          <w:sz w:val="20"/>
          <w:szCs w:val="20"/>
          <w:lang w:eastAsia="pt-PT"/>
        </w:rPr>
        <w:t xml:space="preserve">Erasmus+ </w:t>
      </w:r>
      <w:proofErr w:type="spellStart"/>
      <w:r w:rsidRPr="00612C04">
        <w:rPr>
          <w:rFonts w:ascii="Oxygen" w:hAnsi="Oxygen"/>
          <w:color w:val="404040"/>
          <w:sz w:val="20"/>
          <w:szCs w:val="20"/>
          <w:lang w:eastAsia="pt-PT"/>
        </w:rPr>
        <w:t>Programme</w:t>
      </w:r>
      <w:proofErr w:type="spellEnd"/>
      <w:r w:rsidRPr="00612C04">
        <w:rPr>
          <w:rFonts w:ascii="Oxygen" w:hAnsi="Oxygen"/>
          <w:color w:val="404040"/>
          <w:sz w:val="20"/>
          <w:szCs w:val="20"/>
          <w:lang w:eastAsia="pt-PT"/>
        </w:rPr>
        <w:t xml:space="preserve"> </w:t>
      </w:r>
      <w:proofErr w:type="spellStart"/>
      <w:r w:rsidRPr="00612C04">
        <w:rPr>
          <w:rFonts w:ascii="Oxygen" w:hAnsi="Oxygen"/>
          <w:color w:val="404040"/>
          <w:sz w:val="20"/>
          <w:szCs w:val="20"/>
          <w:lang w:eastAsia="pt-PT"/>
        </w:rPr>
        <w:t>Experiences</w:t>
      </w:r>
      <w:proofErr w:type="spellEnd"/>
    </w:p>
    <w:p w14:paraId="183A31CE" w14:textId="77777777" w:rsidR="00EE4576" w:rsidRPr="00DC77AB" w:rsidRDefault="00EE4576" w:rsidP="00EE4576">
      <w:pPr>
        <w:pStyle w:val="Default"/>
        <w:jc w:val="both"/>
        <w:rPr>
          <w:rFonts w:ascii="Arial" w:hAnsi="Arial" w:cs="Arial"/>
          <w:color w:val="auto"/>
          <w:lang w:val="en-US"/>
        </w:rPr>
      </w:pPr>
    </w:p>
    <w:p w14:paraId="00A3A1A1" w14:textId="5961D07F" w:rsidR="00EE4576" w:rsidRDefault="00EE4576" w:rsidP="00EE4576">
      <w:pPr>
        <w:pStyle w:val="Default"/>
        <w:jc w:val="both"/>
        <w:rPr>
          <w:rFonts w:ascii="Arial" w:hAnsi="Arial" w:cs="Arial"/>
          <w:b/>
          <w:color w:val="auto"/>
        </w:rPr>
      </w:pPr>
      <w:r w:rsidRPr="00DF7583">
        <w:rPr>
          <w:rFonts w:ascii="Arial" w:hAnsi="Arial" w:cs="Arial"/>
          <w:b/>
          <w:color w:val="auto"/>
        </w:rPr>
        <w:t>AUT</w:t>
      </w:r>
      <w:r w:rsidR="00A70F00">
        <w:rPr>
          <w:rFonts w:ascii="Arial" w:hAnsi="Arial" w:cs="Arial"/>
          <w:b/>
          <w:color w:val="auto"/>
        </w:rPr>
        <w:t>H</w:t>
      </w:r>
      <w:r w:rsidRPr="00DF7583">
        <w:rPr>
          <w:rFonts w:ascii="Arial" w:hAnsi="Arial" w:cs="Arial"/>
          <w:b/>
          <w:color w:val="auto"/>
        </w:rPr>
        <w:t>OR</w:t>
      </w:r>
      <w:r>
        <w:rPr>
          <w:rFonts w:ascii="Arial" w:hAnsi="Arial" w:cs="Arial"/>
          <w:b/>
          <w:color w:val="auto"/>
        </w:rPr>
        <w:t>S</w:t>
      </w:r>
      <w:r w:rsidR="00A70F00">
        <w:rPr>
          <w:rFonts w:ascii="Arial" w:hAnsi="Arial" w:cs="Arial"/>
          <w:b/>
          <w:color w:val="auto"/>
        </w:rPr>
        <w:t>:</w:t>
      </w:r>
    </w:p>
    <w:p w14:paraId="17566774" w14:textId="77777777" w:rsidR="00EE4576" w:rsidRPr="007F2AAA" w:rsidRDefault="00EE4576" w:rsidP="00EE4576">
      <w:pPr>
        <w:spacing w:after="0" w:line="240" w:lineRule="auto"/>
        <w:jc w:val="both"/>
        <w:rPr>
          <w:rFonts w:ascii="Verdana" w:hAnsi="Verdana" w:cs="Arial"/>
          <w:iCs/>
          <w:sz w:val="20"/>
          <w:szCs w:val="20"/>
        </w:rPr>
      </w:pPr>
    </w:p>
    <w:p w14:paraId="68CB7EAB" w14:textId="2A1B306E" w:rsidR="00EE4576" w:rsidRDefault="00EE4576" w:rsidP="00EE4576">
      <w:pPr>
        <w:spacing w:after="0" w:line="240" w:lineRule="auto"/>
        <w:jc w:val="both"/>
        <w:rPr>
          <w:rFonts w:ascii="Verdana" w:hAnsi="Verdana"/>
          <w:sz w:val="18"/>
          <w:szCs w:val="18"/>
        </w:rPr>
      </w:pPr>
      <w:r w:rsidRPr="007F2AAA">
        <w:rPr>
          <w:rFonts w:ascii="Verdana" w:hAnsi="Verdana" w:cs="Arial"/>
          <w:b/>
          <w:iCs/>
          <w:sz w:val="20"/>
          <w:szCs w:val="20"/>
        </w:rPr>
        <w:t>Dora Resende Alves</w:t>
      </w:r>
      <w:r>
        <w:rPr>
          <w:rFonts w:ascii="Verdana" w:hAnsi="Verdana" w:cs="Arial"/>
          <w:iCs/>
          <w:sz w:val="20"/>
          <w:szCs w:val="20"/>
        </w:rPr>
        <w:t xml:space="preserve">, </w:t>
      </w:r>
      <w:r w:rsidRPr="002E6905">
        <w:rPr>
          <w:rFonts w:ascii="Verdana" w:hAnsi="Verdana"/>
          <w:sz w:val="18"/>
          <w:szCs w:val="18"/>
        </w:rPr>
        <w:t>Universidade Portucalense Infante D. Henrique, Porto, Portuga</w:t>
      </w:r>
      <w:r>
        <w:rPr>
          <w:rFonts w:ascii="Verdana" w:hAnsi="Verdana"/>
          <w:sz w:val="18"/>
          <w:szCs w:val="18"/>
        </w:rPr>
        <w:t>l</w:t>
      </w:r>
      <w:r w:rsidR="00005164">
        <w:rPr>
          <w:rFonts w:ascii="Verdana" w:hAnsi="Verdana"/>
          <w:sz w:val="18"/>
          <w:szCs w:val="18"/>
        </w:rPr>
        <w:t xml:space="preserve"> </w:t>
      </w:r>
      <w:r w:rsidRPr="007F2AAA">
        <w:rPr>
          <w:rStyle w:val="Refdenotaderodap"/>
          <w:rFonts w:ascii="Verdana" w:hAnsi="Verdana" w:cs="Arial"/>
          <w:iCs/>
          <w:sz w:val="20"/>
          <w:szCs w:val="20"/>
        </w:rPr>
        <w:footnoteReference w:id="1"/>
      </w:r>
    </w:p>
    <w:p w14:paraId="701DB217" w14:textId="3E461D28" w:rsidR="00DC77AB" w:rsidRDefault="00DC77AB" w:rsidP="00EE4576">
      <w:pPr>
        <w:spacing w:after="0" w:line="240" w:lineRule="auto"/>
        <w:jc w:val="both"/>
        <w:rPr>
          <w:rFonts w:ascii="Verdana" w:hAnsi="Verdana"/>
          <w:sz w:val="18"/>
          <w:szCs w:val="18"/>
        </w:rPr>
      </w:pPr>
    </w:p>
    <w:p w14:paraId="09DDBB27" w14:textId="3DF808E5" w:rsidR="00DC77AB" w:rsidRDefault="00DC77AB" w:rsidP="00DC77AB">
      <w:pPr>
        <w:spacing w:after="0" w:line="240" w:lineRule="auto"/>
        <w:jc w:val="both"/>
        <w:rPr>
          <w:rFonts w:ascii="Verdana" w:hAnsi="Verdana" w:cs="Times New Roman"/>
          <w:sz w:val="18"/>
          <w:szCs w:val="18"/>
        </w:rPr>
      </w:pPr>
      <w:r>
        <w:rPr>
          <w:rFonts w:ascii="Verdana" w:hAnsi="Verdana" w:cs="Arial"/>
          <w:b/>
          <w:iCs/>
          <w:sz w:val="20"/>
          <w:szCs w:val="20"/>
        </w:rPr>
        <w:t xml:space="preserve">Vera </w:t>
      </w:r>
      <w:r w:rsidR="008706BA" w:rsidRPr="008706BA">
        <w:rPr>
          <w:rFonts w:ascii="Verdana" w:hAnsi="Verdana" w:cs="Arial"/>
          <w:b/>
          <w:iCs/>
          <w:sz w:val="20"/>
          <w:szCs w:val="20"/>
        </w:rPr>
        <w:t xml:space="preserve">Cecília Junqueira </w:t>
      </w:r>
      <w:proofErr w:type="spellStart"/>
      <w:r w:rsidR="008706BA" w:rsidRPr="008706BA">
        <w:rPr>
          <w:rFonts w:ascii="Verdana" w:hAnsi="Verdana" w:cs="Arial"/>
          <w:b/>
          <w:iCs/>
          <w:sz w:val="20"/>
          <w:szCs w:val="20"/>
        </w:rPr>
        <w:t>Escorel</w:t>
      </w:r>
      <w:proofErr w:type="spellEnd"/>
      <w:r>
        <w:rPr>
          <w:rFonts w:ascii="Verdana" w:hAnsi="Verdana" w:cs="Arial"/>
          <w:iCs/>
          <w:sz w:val="20"/>
          <w:szCs w:val="20"/>
        </w:rPr>
        <w:t xml:space="preserve">, </w:t>
      </w:r>
      <w:r w:rsidRPr="002E6905">
        <w:rPr>
          <w:rFonts w:ascii="Verdana" w:hAnsi="Verdana"/>
          <w:sz w:val="18"/>
          <w:szCs w:val="18"/>
        </w:rPr>
        <w:t>Universidade Portucalense Infante D. Henrique, Porto, Portuga</w:t>
      </w:r>
      <w:r>
        <w:rPr>
          <w:rFonts w:ascii="Verdana" w:hAnsi="Verdana"/>
          <w:sz w:val="18"/>
          <w:szCs w:val="18"/>
        </w:rPr>
        <w:t>l</w:t>
      </w:r>
      <w:r w:rsidRPr="007F2AAA">
        <w:rPr>
          <w:rStyle w:val="Refdenotaderodap"/>
          <w:rFonts w:ascii="Verdana" w:hAnsi="Verdana" w:cs="Arial"/>
          <w:sz w:val="20"/>
          <w:szCs w:val="20"/>
        </w:rPr>
        <w:t xml:space="preserve"> </w:t>
      </w:r>
      <w:r w:rsidRPr="007F2AAA">
        <w:rPr>
          <w:rStyle w:val="Refdenotaderodap"/>
          <w:rFonts w:ascii="Verdana" w:hAnsi="Verdana" w:cs="Arial"/>
          <w:sz w:val="20"/>
          <w:szCs w:val="20"/>
        </w:rPr>
        <w:footnoteReference w:id="2"/>
      </w:r>
    </w:p>
    <w:p w14:paraId="22D96AAA" w14:textId="77777777" w:rsidR="00DC77AB" w:rsidRPr="007F2AAA" w:rsidRDefault="00DC77AB" w:rsidP="00EE4576">
      <w:pPr>
        <w:spacing w:after="0" w:line="240" w:lineRule="auto"/>
        <w:jc w:val="both"/>
        <w:rPr>
          <w:rFonts w:ascii="Verdana" w:hAnsi="Verdana" w:cs="Arial"/>
          <w:iCs/>
          <w:sz w:val="20"/>
          <w:szCs w:val="20"/>
        </w:rPr>
      </w:pPr>
    </w:p>
    <w:p w14:paraId="344C6DC6" w14:textId="77777777" w:rsidR="00EE4576" w:rsidRDefault="00EE4576" w:rsidP="00EE4576">
      <w:pPr>
        <w:pStyle w:val="Default"/>
        <w:jc w:val="both"/>
        <w:rPr>
          <w:rFonts w:ascii="Arial" w:hAnsi="Arial" w:cs="Arial"/>
          <w:b/>
          <w:color w:val="auto"/>
        </w:rPr>
      </w:pPr>
    </w:p>
    <w:p w14:paraId="731C0969" w14:textId="77777777" w:rsidR="00EE4576" w:rsidRDefault="00EE4576" w:rsidP="00EE4576">
      <w:pPr>
        <w:pStyle w:val="Default"/>
        <w:jc w:val="both"/>
        <w:rPr>
          <w:rFonts w:ascii="Arial" w:hAnsi="Arial" w:cs="Arial"/>
          <w:b/>
          <w:color w:val="auto"/>
        </w:rPr>
      </w:pPr>
    </w:p>
    <w:p w14:paraId="3DC5F3DC" w14:textId="19C710A0" w:rsidR="00865199" w:rsidRPr="00DC77AB" w:rsidRDefault="00A70F00" w:rsidP="00EE4576">
      <w:pPr>
        <w:pStyle w:val="Default"/>
        <w:jc w:val="both"/>
        <w:rPr>
          <w:rFonts w:ascii="Arial" w:hAnsi="Arial" w:cs="Arial"/>
          <w:bCs/>
          <w:color w:val="auto"/>
          <w:lang w:val="en-US"/>
        </w:rPr>
      </w:pPr>
      <w:r w:rsidRPr="00DC77AB">
        <w:rPr>
          <w:rFonts w:ascii="Arial" w:hAnsi="Arial" w:cs="Arial"/>
          <w:b/>
          <w:color w:val="auto"/>
          <w:lang w:val="en-US"/>
        </w:rPr>
        <w:t>ABSTRACT</w:t>
      </w:r>
      <w:r w:rsidR="00EE4576" w:rsidRPr="00DC77AB">
        <w:rPr>
          <w:rFonts w:ascii="Arial" w:hAnsi="Arial" w:cs="Arial"/>
          <w:b/>
          <w:color w:val="auto"/>
          <w:lang w:val="en-US"/>
        </w:rPr>
        <w:t xml:space="preserve">:    </w:t>
      </w:r>
    </w:p>
    <w:p w14:paraId="2BF4CADE" w14:textId="7F457532" w:rsidR="008B2A7D" w:rsidRPr="00DC77AB" w:rsidRDefault="008B2A7D" w:rsidP="008B2A7D">
      <w:pPr>
        <w:spacing w:after="0" w:line="360" w:lineRule="auto"/>
        <w:rPr>
          <w:rFonts w:ascii="Times New Roman" w:hAnsi="Times New Roman" w:cs="Times New Roman"/>
          <w:b/>
          <w:sz w:val="28"/>
          <w:szCs w:val="28"/>
          <w:lang w:val="en-US"/>
        </w:rPr>
      </w:pPr>
    </w:p>
    <w:p w14:paraId="04EAC642" w14:textId="77777777" w:rsidR="00A0651C" w:rsidRPr="00A0651C" w:rsidRDefault="00A0651C" w:rsidP="00A0651C">
      <w:pPr>
        <w:spacing w:line="360" w:lineRule="auto"/>
        <w:ind w:firstLine="708"/>
        <w:jc w:val="both"/>
        <w:rPr>
          <w:rFonts w:ascii="Times New Roman" w:hAnsi="Times New Roman" w:cs="Times New Roman"/>
          <w:bCs/>
          <w:sz w:val="24"/>
          <w:szCs w:val="24"/>
          <w:lang w:val="en-US"/>
        </w:rPr>
      </w:pPr>
      <w:r w:rsidRPr="00A0651C">
        <w:rPr>
          <w:rFonts w:ascii="Times New Roman" w:hAnsi="Times New Roman" w:cs="Times New Roman"/>
          <w:bCs/>
          <w:sz w:val="24"/>
          <w:szCs w:val="24"/>
          <w:lang w:val="en-US"/>
        </w:rPr>
        <w:t xml:space="preserve">One of the European landmarks that was born during the presidencies of Jacques Delors (1925-2023) was the Erasmus Program. The Erasmus (2014-2020) and Erasmus+ (2021-2027) programs are fundamental instruments for building a European Education Area, by promoting strategic European cooperation in education, contributing to sustainable growth, quality </w:t>
      </w:r>
      <w:r w:rsidRPr="00A0651C">
        <w:rPr>
          <w:rFonts w:ascii="Times New Roman" w:hAnsi="Times New Roman" w:cs="Times New Roman"/>
          <w:bCs/>
          <w:sz w:val="24"/>
          <w:szCs w:val="24"/>
          <w:lang w:val="en-US"/>
        </w:rPr>
        <w:lastRenderedPageBreak/>
        <w:t>employment and social cohesion, boost innovation and reinforce European identity and active citizenship.</w:t>
      </w:r>
    </w:p>
    <w:p w14:paraId="5FAC673D" w14:textId="3DC47412" w:rsidR="00A5338B" w:rsidRDefault="00A0651C" w:rsidP="00A0651C">
      <w:pPr>
        <w:spacing w:line="360" w:lineRule="auto"/>
        <w:ind w:firstLine="708"/>
        <w:jc w:val="both"/>
        <w:rPr>
          <w:rFonts w:ascii="Times New Roman" w:hAnsi="Times New Roman" w:cs="Times New Roman"/>
          <w:bCs/>
          <w:sz w:val="24"/>
          <w:szCs w:val="24"/>
          <w:lang w:val="en-US"/>
        </w:rPr>
      </w:pPr>
      <w:r w:rsidRPr="00A0651C">
        <w:rPr>
          <w:rFonts w:ascii="Times New Roman" w:hAnsi="Times New Roman" w:cs="Times New Roman"/>
          <w:bCs/>
          <w:sz w:val="24"/>
          <w:szCs w:val="24"/>
          <w:lang w:val="en-US"/>
        </w:rPr>
        <w:t xml:space="preserve">The ongoing program for 2021-2027 places emphasis on social inclusion, ecological and digital transitions and promoting young people's participation in democratic life. It supports the priorities and activities established in the European Education Area, the Digital Education Action </w:t>
      </w:r>
      <w:proofErr w:type="gramStart"/>
      <w:r w:rsidRPr="00A0651C">
        <w:rPr>
          <w:rFonts w:ascii="Times New Roman" w:hAnsi="Times New Roman" w:cs="Times New Roman"/>
          <w:bCs/>
          <w:sz w:val="24"/>
          <w:szCs w:val="24"/>
          <w:lang w:val="en-US"/>
        </w:rPr>
        <w:t>Plan</w:t>
      </w:r>
      <w:proofErr w:type="gramEnd"/>
      <w:r w:rsidRPr="00A0651C">
        <w:rPr>
          <w:rFonts w:ascii="Times New Roman" w:hAnsi="Times New Roman" w:cs="Times New Roman"/>
          <w:bCs/>
          <w:sz w:val="24"/>
          <w:szCs w:val="24"/>
          <w:lang w:val="en-US"/>
        </w:rPr>
        <w:t xml:space="preserve"> and the European Skills Agenda.</w:t>
      </w:r>
    </w:p>
    <w:p w14:paraId="19483E09" w14:textId="77777777" w:rsidR="00A0651C" w:rsidRPr="00A0651C" w:rsidRDefault="00A0651C" w:rsidP="00A0651C">
      <w:pPr>
        <w:spacing w:line="360" w:lineRule="auto"/>
        <w:ind w:firstLine="708"/>
        <w:jc w:val="both"/>
        <w:rPr>
          <w:rFonts w:ascii="Times New Roman" w:hAnsi="Times New Roman" w:cs="Times New Roman"/>
          <w:bCs/>
          <w:sz w:val="24"/>
          <w:szCs w:val="24"/>
          <w:lang w:val="en-US"/>
        </w:rPr>
      </w:pPr>
      <w:r w:rsidRPr="00A0651C">
        <w:rPr>
          <w:rFonts w:ascii="Times New Roman" w:hAnsi="Times New Roman" w:cs="Times New Roman"/>
          <w:bCs/>
          <w:sz w:val="24"/>
          <w:szCs w:val="24"/>
          <w:lang w:val="en-US"/>
        </w:rPr>
        <w:t>The expanded budget of the Erasmus+ Program contributed to an increase in economic competitiveness and social inclusion and an increase in the number of participants and mobility of students and teachers. The Erasmus+ Program budget of 26.2 billion euros is almost double the funding of the previous program (2014-2020), giving importance to education, especially higher education.</w:t>
      </w:r>
    </w:p>
    <w:p w14:paraId="0380A4F5" w14:textId="77777777" w:rsidR="00A0651C" w:rsidRPr="00A0651C" w:rsidRDefault="00A0651C" w:rsidP="00A0651C">
      <w:pPr>
        <w:spacing w:line="360" w:lineRule="auto"/>
        <w:ind w:firstLine="708"/>
        <w:jc w:val="both"/>
        <w:rPr>
          <w:rFonts w:ascii="Times New Roman" w:hAnsi="Times New Roman" w:cs="Times New Roman"/>
          <w:bCs/>
          <w:sz w:val="24"/>
          <w:szCs w:val="24"/>
          <w:lang w:val="en-US"/>
        </w:rPr>
      </w:pPr>
      <w:r w:rsidRPr="00A0651C">
        <w:rPr>
          <w:rFonts w:ascii="Times New Roman" w:hAnsi="Times New Roman" w:cs="Times New Roman"/>
          <w:bCs/>
          <w:sz w:val="24"/>
          <w:szCs w:val="24"/>
          <w:lang w:val="en-US"/>
        </w:rPr>
        <w:t>The European Union has a central role in the European Education Area in the world. The European Union will strengthen international cooperation with countries and regions around the world and will continue to promote Europe as a partner in education. Strengthening international cooperation in education and training with third countries and regions around the world is essential to solving existing and emerging global challenges, a challenge that has increased with globalization and the so-called New Digital Era.</w:t>
      </w:r>
    </w:p>
    <w:p w14:paraId="51640251" w14:textId="7944FBA1" w:rsidR="00A0651C" w:rsidRDefault="00A0651C" w:rsidP="00A0651C">
      <w:pPr>
        <w:spacing w:line="360" w:lineRule="auto"/>
        <w:ind w:firstLine="708"/>
        <w:jc w:val="both"/>
        <w:rPr>
          <w:rFonts w:ascii="Times New Roman" w:hAnsi="Times New Roman" w:cs="Times New Roman"/>
          <w:bCs/>
          <w:sz w:val="24"/>
          <w:szCs w:val="24"/>
          <w:lang w:val="en-US"/>
        </w:rPr>
      </w:pPr>
      <w:r w:rsidRPr="00A0651C">
        <w:rPr>
          <w:rFonts w:ascii="Times New Roman" w:hAnsi="Times New Roman" w:cs="Times New Roman"/>
          <w:bCs/>
          <w:sz w:val="24"/>
          <w:szCs w:val="24"/>
          <w:lang w:val="en-US"/>
        </w:rPr>
        <w:t xml:space="preserve">Cooperation in education has become an important instrument for mutual understanding and sharing European values. International education partnerships promote mutually beneficial innovation, such as the development of curricula, joint </w:t>
      </w:r>
      <w:proofErr w:type="gramStart"/>
      <w:r w:rsidRPr="00A0651C">
        <w:rPr>
          <w:rFonts w:ascii="Times New Roman" w:hAnsi="Times New Roman" w:cs="Times New Roman"/>
          <w:bCs/>
          <w:sz w:val="24"/>
          <w:szCs w:val="24"/>
          <w:lang w:val="en-US"/>
        </w:rPr>
        <w:t>degrees</w:t>
      </w:r>
      <w:proofErr w:type="gramEnd"/>
      <w:r w:rsidRPr="00A0651C">
        <w:rPr>
          <w:rFonts w:ascii="Times New Roman" w:hAnsi="Times New Roman" w:cs="Times New Roman"/>
          <w:bCs/>
          <w:sz w:val="24"/>
          <w:szCs w:val="24"/>
          <w:lang w:val="en-US"/>
        </w:rPr>
        <w:t xml:space="preserve"> and research projects, and create lasting connections between organizations and individuals, while encouraging economic growth, prosperity and social cohesion, Pillar European Union of Social Rights.</w:t>
      </w:r>
    </w:p>
    <w:p w14:paraId="0B59233E" w14:textId="375F8D82" w:rsidR="000F47CE" w:rsidRPr="000F47CE" w:rsidRDefault="000F47CE" w:rsidP="000F47CE">
      <w:pPr>
        <w:spacing w:line="360" w:lineRule="auto"/>
        <w:ind w:firstLine="708"/>
        <w:jc w:val="both"/>
        <w:rPr>
          <w:rFonts w:ascii="Times New Roman" w:hAnsi="Times New Roman" w:cs="Times New Roman"/>
          <w:bCs/>
          <w:sz w:val="24"/>
          <w:szCs w:val="24"/>
          <w:lang w:val="en-US"/>
        </w:rPr>
      </w:pPr>
      <w:r w:rsidRPr="000F47CE">
        <w:rPr>
          <w:rFonts w:ascii="Times New Roman" w:hAnsi="Times New Roman" w:cs="Times New Roman"/>
          <w:bCs/>
          <w:sz w:val="24"/>
          <w:szCs w:val="24"/>
          <w:lang w:val="en-US"/>
        </w:rPr>
        <w:t xml:space="preserve">At </w:t>
      </w:r>
      <w:proofErr w:type="spellStart"/>
      <w:r w:rsidRPr="000F47CE">
        <w:rPr>
          <w:rFonts w:ascii="Times New Roman" w:hAnsi="Times New Roman" w:cs="Times New Roman"/>
          <w:bCs/>
          <w:sz w:val="24"/>
          <w:szCs w:val="24"/>
          <w:lang w:val="en-US"/>
        </w:rPr>
        <w:t>Universidade</w:t>
      </w:r>
      <w:proofErr w:type="spellEnd"/>
      <w:r w:rsidRPr="000F47CE">
        <w:rPr>
          <w:rFonts w:ascii="Times New Roman" w:hAnsi="Times New Roman" w:cs="Times New Roman"/>
          <w:bCs/>
          <w:sz w:val="24"/>
          <w:szCs w:val="24"/>
          <w:lang w:val="en-US"/>
        </w:rPr>
        <w:t xml:space="preserve"> Portucalense Infante D. Henrique (UPT), </w:t>
      </w:r>
      <w:r>
        <w:rPr>
          <w:rFonts w:ascii="Times New Roman" w:hAnsi="Times New Roman" w:cs="Times New Roman"/>
          <w:bCs/>
          <w:sz w:val="24"/>
          <w:szCs w:val="24"/>
          <w:lang w:val="en-US"/>
        </w:rPr>
        <w:t>Op</w:t>
      </w:r>
      <w:r w:rsidRPr="000F47CE">
        <w:rPr>
          <w:rFonts w:ascii="Times New Roman" w:hAnsi="Times New Roman" w:cs="Times New Roman"/>
          <w:bCs/>
          <w:sz w:val="24"/>
          <w:szCs w:val="24"/>
          <w:lang w:val="en-US"/>
        </w:rPr>
        <w:t>orto, Portugal, the ERASMUS+ program has been a valuable opportunity for students. The Portucalense</w:t>
      </w:r>
      <w:r>
        <w:rPr>
          <w:rFonts w:ascii="Times New Roman" w:hAnsi="Times New Roman" w:cs="Times New Roman"/>
          <w:bCs/>
          <w:sz w:val="24"/>
          <w:szCs w:val="24"/>
          <w:lang w:val="en-US"/>
        </w:rPr>
        <w:t xml:space="preserve"> University</w:t>
      </w:r>
      <w:r w:rsidRPr="000F47CE">
        <w:rPr>
          <w:rFonts w:ascii="Times New Roman" w:hAnsi="Times New Roman" w:cs="Times New Roman"/>
          <w:bCs/>
          <w:sz w:val="24"/>
          <w:szCs w:val="24"/>
          <w:lang w:val="en-US"/>
        </w:rPr>
        <w:t xml:space="preserve">, as a private university, has been concerned with policies for student mobility since 1987, having recorded cases since 1995. It presents an increase in foreign students from 2014 to 2020, especially in the years 2019/2020, having, however, the growth trajectory and results for 2020/2021 were affected due to the COVID-19 pandemic. In 2022 and 2023, UPT had a significant involvement in the ERASMUS+ Program, providing mobility opportunities for students. Students who did mobility (Erasmus Out) and students who came to UPT (Erasmus </w:t>
      </w:r>
      <w:proofErr w:type="gramStart"/>
      <w:r w:rsidRPr="000F47CE">
        <w:rPr>
          <w:rFonts w:ascii="Times New Roman" w:hAnsi="Times New Roman" w:cs="Times New Roman"/>
          <w:bCs/>
          <w:sz w:val="24"/>
          <w:szCs w:val="24"/>
          <w:lang w:val="en-US"/>
        </w:rPr>
        <w:t>In</w:t>
      </w:r>
      <w:proofErr w:type="gramEnd"/>
      <w:r w:rsidRPr="000F47CE">
        <w:rPr>
          <w:rFonts w:ascii="Times New Roman" w:hAnsi="Times New Roman" w:cs="Times New Roman"/>
          <w:bCs/>
          <w:sz w:val="24"/>
          <w:szCs w:val="24"/>
          <w:lang w:val="en-US"/>
        </w:rPr>
        <w:t xml:space="preserve">). The number of incoming students grew visibly, from 29 in 2014 to 118 in 2021. During this period, employees from partner institutions also chose UPT as a host institution in the city of </w:t>
      </w:r>
      <w:r>
        <w:rPr>
          <w:rFonts w:ascii="Times New Roman" w:hAnsi="Times New Roman" w:cs="Times New Roman"/>
          <w:bCs/>
          <w:sz w:val="24"/>
          <w:szCs w:val="24"/>
          <w:lang w:val="en-US"/>
        </w:rPr>
        <w:t>Op</w:t>
      </w:r>
      <w:r w:rsidRPr="000F47CE">
        <w:rPr>
          <w:rFonts w:ascii="Times New Roman" w:hAnsi="Times New Roman" w:cs="Times New Roman"/>
          <w:bCs/>
          <w:sz w:val="24"/>
          <w:szCs w:val="24"/>
          <w:lang w:val="en-US"/>
        </w:rPr>
        <w:t xml:space="preserve">orto. This contributed to a more plural Europe, united by cultural, </w:t>
      </w:r>
      <w:proofErr w:type="gramStart"/>
      <w:r w:rsidRPr="000F47CE">
        <w:rPr>
          <w:rFonts w:ascii="Times New Roman" w:hAnsi="Times New Roman" w:cs="Times New Roman"/>
          <w:bCs/>
          <w:sz w:val="24"/>
          <w:szCs w:val="24"/>
          <w:lang w:val="en-US"/>
        </w:rPr>
        <w:t>linguistic</w:t>
      </w:r>
      <w:proofErr w:type="gramEnd"/>
      <w:r w:rsidRPr="000F47CE">
        <w:rPr>
          <w:rFonts w:ascii="Times New Roman" w:hAnsi="Times New Roman" w:cs="Times New Roman"/>
          <w:bCs/>
          <w:sz w:val="24"/>
          <w:szCs w:val="24"/>
          <w:lang w:val="en-US"/>
        </w:rPr>
        <w:t xml:space="preserve"> and educational diversity.</w:t>
      </w:r>
    </w:p>
    <w:p w14:paraId="6332729A" w14:textId="75A9AF74" w:rsidR="00A0651C" w:rsidRPr="00A0651C" w:rsidRDefault="000F47CE" w:rsidP="000F47CE">
      <w:pPr>
        <w:spacing w:line="360" w:lineRule="auto"/>
        <w:ind w:firstLine="708"/>
        <w:jc w:val="both"/>
        <w:rPr>
          <w:rFonts w:ascii="Times New Roman" w:hAnsi="Times New Roman" w:cs="Times New Roman"/>
          <w:bCs/>
          <w:sz w:val="24"/>
          <w:szCs w:val="24"/>
          <w:lang w:val="en-US"/>
        </w:rPr>
      </w:pPr>
      <w:r w:rsidRPr="000F47CE">
        <w:rPr>
          <w:rFonts w:ascii="Times New Roman" w:hAnsi="Times New Roman" w:cs="Times New Roman"/>
          <w:bCs/>
          <w:sz w:val="24"/>
          <w:szCs w:val="24"/>
          <w:lang w:val="en-US"/>
        </w:rPr>
        <w:t xml:space="preserve">These mobility experiences enrich students' academic, </w:t>
      </w:r>
      <w:proofErr w:type="gramStart"/>
      <w:r w:rsidRPr="000F47CE">
        <w:rPr>
          <w:rFonts w:ascii="Times New Roman" w:hAnsi="Times New Roman" w:cs="Times New Roman"/>
          <w:bCs/>
          <w:sz w:val="24"/>
          <w:szCs w:val="24"/>
          <w:lang w:val="en-US"/>
        </w:rPr>
        <w:t>personal</w:t>
      </w:r>
      <w:proofErr w:type="gramEnd"/>
      <w:r w:rsidRPr="000F47CE">
        <w:rPr>
          <w:rFonts w:ascii="Times New Roman" w:hAnsi="Times New Roman" w:cs="Times New Roman"/>
          <w:bCs/>
          <w:sz w:val="24"/>
          <w:szCs w:val="24"/>
          <w:lang w:val="en-US"/>
        </w:rPr>
        <w:t xml:space="preserve"> and professional growth, providing contact with new working methods, technologies and cultures, in addition to developing language skills and adaptation and flexibility skills. And they enable a true understanding of European citizenship.</w:t>
      </w:r>
    </w:p>
    <w:p w14:paraId="2EC0CBF1" w14:textId="77777777" w:rsidR="000D6171" w:rsidRPr="00DC77AB" w:rsidRDefault="000D6171" w:rsidP="000D6171">
      <w:pPr>
        <w:spacing w:line="360" w:lineRule="auto"/>
        <w:ind w:firstLine="708"/>
        <w:jc w:val="both"/>
        <w:rPr>
          <w:rFonts w:ascii="Times New Roman" w:hAnsi="Times New Roman" w:cs="Times New Roman"/>
          <w:sz w:val="24"/>
          <w:szCs w:val="24"/>
          <w:lang w:val="en-US"/>
        </w:rPr>
      </w:pPr>
    </w:p>
    <w:p w14:paraId="276F11EC" w14:textId="5E969D4B" w:rsidR="009822D1" w:rsidRPr="00DC77AB" w:rsidRDefault="00587F4B" w:rsidP="00EE4576">
      <w:pPr>
        <w:spacing w:line="360" w:lineRule="auto"/>
        <w:jc w:val="both"/>
        <w:rPr>
          <w:rFonts w:ascii="Times New Roman" w:hAnsi="Times New Roman" w:cs="Times New Roman"/>
          <w:sz w:val="24"/>
          <w:szCs w:val="24"/>
          <w:lang w:val="en-US"/>
        </w:rPr>
      </w:pPr>
      <w:r w:rsidRPr="00DC77AB">
        <w:rPr>
          <w:rFonts w:ascii="Times New Roman" w:hAnsi="Times New Roman" w:cs="Times New Roman"/>
          <w:b/>
          <w:bCs/>
          <w:sz w:val="24"/>
          <w:szCs w:val="24"/>
          <w:lang w:val="en-US"/>
        </w:rPr>
        <w:t xml:space="preserve">Keywords: </w:t>
      </w:r>
      <w:r w:rsidR="00C76C59" w:rsidRPr="00DC77AB">
        <w:rPr>
          <w:rFonts w:ascii="Times New Roman" w:hAnsi="Times New Roman" w:cs="Times New Roman"/>
          <w:sz w:val="24"/>
          <w:szCs w:val="24"/>
          <w:lang w:val="en-US"/>
        </w:rPr>
        <w:t>educ</w:t>
      </w:r>
      <w:r w:rsidR="0037457C" w:rsidRPr="00DC77AB">
        <w:rPr>
          <w:rFonts w:ascii="Times New Roman" w:hAnsi="Times New Roman" w:cs="Times New Roman"/>
          <w:sz w:val="24"/>
          <w:szCs w:val="24"/>
          <w:lang w:val="en-US"/>
        </w:rPr>
        <w:t>ation;</w:t>
      </w:r>
      <w:r w:rsidR="00852E38">
        <w:rPr>
          <w:rFonts w:ascii="Times New Roman" w:hAnsi="Times New Roman" w:cs="Times New Roman"/>
          <w:sz w:val="24"/>
          <w:szCs w:val="24"/>
          <w:lang w:val="en-US"/>
        </w:rPr>
        <w:t xml:space="preserve"> Erasmus+; European citizenship</w:t>
      </w:r>
      <w:r w:rsidRPr="00DC77AB">
        <w:rPr>
          <w:rFonts w:ascii="Times New Roman" w:hAnsi="Times New Roman" w:cs="Times New Roman"/>
          <w:sz w:val="24"/>
          <w:szCs w:val="24"/>
          <w:lang w:val="en-US"/>
        </w:rPr>
        <w:t xml:space="preserve">.  </w:t>
      </w:r>
      <w:r w:rsidR="00D07951" w:rsidRPr="00DC77AB">
        <w:rPr>
          <w:rFonts w:ascii="Times New Roman" w:hAnsi="Times New Roman" w:cs="Times New Roman"/>
          <w:sz w:val="24"/>
          <w:szCs w:val="24"/>
          <w:lang w:val="en-US"/>
        </w:rPr>
        <w:t xml:space="preserve"> </w:t>
      </w:r>
    </w:p>
    <w:p w14:paraId="727FA0F4" w14:textId="77777777" w:rsidR="00A0651C" w:rsidRPr="00DC77AB" w:rsidRDefault="00A0651C" w:rsidP="00381F24">
      <w:pPr>
        <w:rPr>
          <w:color w:val="0000FF"/>
          <w:u w:val="single"/>
          <w:lang w:val="en-US"/>
        </w:rPr>
      </w:pPr>
    </w:p>
    <w:p w14:paraId="01D3B5ED" w14:textId="77777777" w:rsidR="00944915" w:rsidRDefault="00944915" w:rsidP="00944915">
      <w:pPr>
        <w:numPr>
          <w:ilvl w:val="0"/>
          <w:numId w:val="2"/>
        </w:numPr>
        <w:spacing w:after="0" w:line="240" w:lineRule="auto"/>
        <w:ind w:left="0"/>
        <w:textAlignment w:val="baseline"/>
        <w:rPr>
          <w:rFonts w:ascii="Oxygen" w:hAnsi="Oxygen"/>
          <w:color w:val="404040"/>
          <w:sz w:val="24"/>
          <w:szCs w:val="24"/>
          <w:lang w:val="en-US" w:eastAsia="pt-PT"/>
        </w:rPr>
      </w:pPr>
      <w:r>
        <w:rPr>
          <w:rFonts w:ascii="Oxygen" w:hAnsi="Oxygen"/>
          <w:color w:val="404040"/>
          <w:sz w:val="24"/>
          <w:szCs w:val="24"/>
          <w:lang w:val="en-US" w:eastAsia="pt-PT"/>
        </w:rPr>
        <w:t>Abstracts may not have more than </w:t>
      </w:r>
      <w:r>
        <w:rPr>
          <w:rFonts w:ascii="inherit" w:hAnsi="inherit"/>
          <w:b/>
          <w:bCs/>
          <w:color w:val="222222"/>
          <w:sz w:val="24"/>
          <w:szCs w:val="24"/>
          <w:bdr w:val="none" w:sz="0" w:space="0" w:color="auto" w:frame="1"/>
          <w:lang w:val="en-US" w:eastAsia="pt-PT"/>
        </w:rPr>
        <w:t>3500 characters</w:t>
      </w:r>
      <w:r>
        <w:rPr>
          <w:rFonts w:ascii="Oxygen" w:hAnsi="Oxygen"/>
          <w:color w:val="404040"/>
          <w:sz w:val="24"/>
          <w:szCs w:val="24"/>
          <w:lang w:val="en-US" w:eastAsia="pt-PT"/>
        </w:rPr>
        <w:t> including spaces.</w:t>
      </w:r>
    </w:p>
    <w:p w14:paraId="729CC030" w14:textId="77777777" w:rsidR="00944915" w:rsidRPr="00DC77AB" w:rsidRDefault="00944915" w:rsidP="00381F24">
      <w:pPr>
        <w:rPr>
          <w:color w:val="0000FF"/>
          <w:u w:val="single"/>
          <w:lang w:val="en-US"/>
        </w:rPr>
      </w:pPr>
    </w:p>
    <w:p w14:paraId="1F73A5F8" w14:textId="1C634898" w:rsidR="00DC77AB" w:rsidRDefault="00000000" w:rsidP="00DC77AB">
      <w:pPr>
        <w:spacing w:after="150" w:line="240" w:lineRule="auto"/>
        <w:textAlignment w:val="baseline"/>
        <w:rPr>
          <w:rFonts w:ascii="Oxygen" w:eastAsia="Times New Roman" w:hAnsi="Oxygen" w:cs="Times New Roman"/>
          <w:color w:val="404040"/>
          <w:sz w:val="24"/>
          <w:szCs w:val="24"/>
          <w:lang w:val="en-US" w:eastAsia="pt-PT"/>
        </w:rPr>
      </w:pPr>
      <w:hyperlink r:id="rId10" w:history="1">
        <w:r w:rsidR="00DC77AB" w:rsidRPr="00AC33B0">
          <w:rPr>
            <w:rStyle w:val="Hiperligao"/>
            <w:rFonts w:ascii="Oxygen" w:eastAsia="Times New Roman" w:hAnsi="Oxygen" w:cs="Times New Roman"/>
            <w:sz w:val="24"/>
            <w:szCs w:val="24"/>
            <w:lang w:val="en-US" w:eastAsia="pt-PT"/>
          </w:rPr>
          <w:t>https://iated.org/edulearn/dates</w:t>
        </w:r>
      </w:hyperlink>
    </w:p>
    <w:p w14:paraId="1C4BD353" w14:textId="59BC14B7" w:rsidR="00DC77AB" w:rsidRPr="00DC77AB" w:rsidRDefault="00DC77AB" w:rsidP="00DC77AB">
      <w:pPr>
        <w:spacing w:after="150" w:line="240" w:lineRule="auto"/>
        <w:textAlignment w:val="baseline"/>
        <w:rPr>
          <w:rFonts w:ascii="Oxygen" w:eastAsia="Times New Roman" w:hAnsi="Oxygen" w:cs="Times New Roman"/>
          <w:color w:val="404040"/>
          <w:sz w:val="24"/>
          <w:szCs w:val="24"/>
          <w:lang w:val="en-US" w:eastAsia="pt-PT"/>
        </w:rPr>
      </w:pPr>
      <w:r w:rsidRPr="00DC77AB">
        <w:rPr>
          <w:rFonts w:ascii="Oxygen" w:eastAsia="Times New Roman" w:hAnsi="Oxygen" w:cs="Times New Roman"/>
          <w:color w:val="404040"/>
          <w:sz w:val="24"/>
          <w:szCs w:val="24"/>
          <w:lang w:val="en-US" w:eastAsia="pt-PT"/>
        </w:rPr>
        <w:t>Please keep the following important dates in mind:</w:t>
      </w:r>
    </w:p>
    <w:p w14:paraId="23F6D259" w14:textId="77777777" w:rsidR="00DC77AB" w:rsidRPr="00DC77AB" w:rsidRDefault="00DC77AB" w:rsidP="00DC77AB">
      <w:pPr>
        <w:numPr>
          <w:ilvl w:val="0"/>
          <w:numId w:val="3"/>
        </w:numPr>
        <w:spacing w:after="0" w:line="240" w:lineRule="auto"/>
        <w:textAlignment w:val="baseline"/>
        <w:rPr>
          <w:rFonts w:ascii="Oxygen" w:eastAsia="Times New Roman" w:hAnsi="Oxygen" w:cs="Times New Roman"/>
          <w:color w:val="404040"/>
          <w:sz w:val="24"/>
          <w:szCs w:val="24"/>
          <w:lang w:eastAsia="pt-PT"/>
        </w:rPr>
      </w:pPr>
      <w:r w:rsidRPr="00DC77AB">
        <w:rPr>
          <w:rFonts w:ascii="Oxygen" w:eastAsia="Times New Roman" w:hAnsi="Oxygen" w:cs="Times New Roman"/>
          <w:color w:val="404040"/>
          <w:sz w:val="24"/>
          <w:szCs w:val="24"/>
          <w:lang w:val="en-US" w:eastAsia="pt-PT"/>
        </w:rPr>
        <w:t>Abstract Submission Deadline: </w:t>
      </w:r>
      <w:r w:rsidRPr="00DC77AB">
        <w:rPr>
          <w:rFonts w:ascii="inherit" w:eastAsia="Times New Roman" w:hAnsi="inherit" w:cs="Times New Roman"/>
          <w:b/>
          <w:bCs/>
          <w:color w:val="8B3DA1"/>
          <w:sz w:val="24"/>
          <w:szCs w:val="24"/>
          <w:bdr w:val="none" w:sz="0" w:space="0" w:color="auto" w:frame="1"/>
          <w:lang w:val="en-US" w:eastAsia="pt-PT"/>
        </w:rPr>
        <w:t xml:space="preserve">March 14th, 2024. </w:t>
      </w:r>
      <w:r w:rsidRPr="00DC77AB">
        <w:rPr>
          <w:rFonts w:ascii="inherit" w:eastAsia="Times New Roman" w:hAnsi="inherit" w:cs="Times New Roman"/>
          <w:b/>
          <w:bCs/>
          <w:color w:val="8B3DA1"/>
          <w:sz w:val="24"/>
          <w:szCs w:val="24"/>
          <w:bdr w:val="none" w:sz="0" w:space="0" w:color="auto" w:frame="1"/>
          <w:lang w:eastAsia="pt-PT"/>
        </w:rPr>
        <w:t>(</w:t>
      </w:r>
      <w:proofErr w:type="spellStart"/>
      <w:r w:rsidRPr="00DC77AB">
        <w:rPr>
          <w:rFonts w:ascii="inherit" w:eastAsia="Times New Roman" w:hAnsi="inherit" w:cs="Times New Roman"/>
          <w:b/>
          <w:bCs/>
          <w:color w:val="8B3DA1"/>
          <w:sz w:val="24"/>
          <w:szCs w:val="24"/>
          <w:bdr w:val="none" w:sz="0" w:space="0" w:color="auto" w:frame="1"/>
          <w:lang w:eastAsia="pt-PT"/>
        </w:rPr>
        <w:t>included</w:t>
      </w:r>
      <w:proofErr w:type="spellEnd"/>
      <w:r w:rsidRPr="00DC77AB">
        <w:rPr>
          <w:rFonts w:ascii="inherit" w:eastAsia="Times New Roman" w:hAnsi="inherit" w:cs="Times New Roman"/>
          <w:b/>
          <w:bCs/>
          <w:color w:val="8B3DA1"/>
          <w:sz w:val="24"/>
          <w:szCs w:val="24"/>
          <w:bdr w:val="none" w:sz="0" w:space="0" w:color="auto" w:frame="1"/>
          <w:lang w:eastAsia="pt-PT"/>
        </w:rPr>
        <w:t>)</w:t>
      </w:r>
      <w:r w:rsidRPr="00DC77AB">
        <w:rPr>
          <w:rFonts w:ascii="Oxygen" w:eastAsia="Times New Roman" w:hAnsi="Oxygen" w:cs="Times New Roman"/>
          <w:color w:val="404040"/>
          <w:sz w:val="24"/>
          <w:szCs w:val="24"/>
          <w:lang w:eastAsia="pt-PT"/>
        </w:rPr>
        <w:t> (*)</w:t>
      </w:r>
    </w:p>
    <w:p w14:paraId="4EF066D7" w14:textId="77777777" w:rsidR="00DC77AB" w:rsidRPr="00DC77AB" w:rsidRDefault="00DC77AB" w:rsidP="00DC77AB">
      <w:pPr>
        <w:numPr>
          <w:ilvl w:val="0"/>
          <w:numId w:val="3"/>
        </w:numPr>
        <w:spacing w:after="0" w:line="240" w:lineRule="auto"/>
        <w:textAlignment w:val="baseline"/>
        <w:rPr>
          <w:rFonts w:ascii="Oxygen" w:eastAsia="Times New Roman" w:hAnsi="Oxygen" w:cs="Times New Roman"/>
          <w:color w:val="404040"/>
          <w:sz w:val="24"/>
          <w:szCs w:val="24"/>
          <w:lang w:val="en-US" w:eastAsia="pt-PT"/>
        </w:rPr>
      </w:pPr>
      <w:r w:rsidRPr="00DC77AB">
        <w:rPr>
          <w:rFonts w:ascii="Oxygen" w:eastAsia="Times New Roman" w:hAnsi="Oxygen" w:cs="Times New Roman"/>
          <w:color w:val="404040"/>
          <w:sz w:val="24"/>
          <w:szCs w:val="24"/>
          <w:lang w:val="en-US" w:eastAsia="pt-PT"/>
        </w:rPr>
        <w:t>Notification of Acceptance/Rejection: </w:t>
      </w:r>
      <w:r w:rsidRPr="00DC77AB">
        <w:rPr>
          <w:rFonts w:ascii="inherit" w:eastAsia="Times New Roman" w:hAnsi="inherit" w:cs="Times New Roman"/>
          <w:b/>
          <w:bCs/>
          <w:color w:val="8B3DA1"/>
          <w:sz w:val="24"/>
          <w:szCs w:val="24"/>
          <w:bdr w:val="none" w:sz="0" w:space="0" w:color="auto" w:frame="1"/>
          <w:lang w:val="en-US" w:eastAsia="pt-PT"/>
        </w:rPr>
        <w:t>April 11th, 2024.</w:t>
      </w:r>
    </w:p>
    <w:p w14:paraId="77A61D05" w14:textId="77777777" w:rsidR="00DC77AB" w:rsidRPr="00DC77AB" w:rsidRDefault="00DC77AB" w:rsidP="00DC77AB">
      <w:pPr>
        <w:numPr>
          <w:ilvl w:val="0"/>
          <w:numId w:val="3"/>
        </w:numPr>
        <w:spacing w:after="0" w:line="240" w:lineRule="auto"/>
        <w:textAlignment w:val="baseline"/>
        <w:rPr>
          <w:rFonts w:ascii="Oxygen" w:eastAsia="Times New Roman" w:hAnsi="Oxygen" w:cs="Times New Roman"/>
          <w:color w:val="404040"/>
          <w:sz w:val="24"/>
          <w:szCs w:val="24"/>
          <w:lang w:eastAsia="pt-PT"/>
        </w:rPr>
      </w:pPr>
      <w:r w:rsidRPr="00DC77AB">
        <w:rPr>
          <w:rFonts w:ascii="Oxygen" w:eastAsia="Times New Roman" w:hAnsi="Oxygen" w:cs="Times New Roman"/>
          <w:color w:val="404040"/>
          <w:sz w:val="24"/>
          <w:szCs w:val="24"/>
          <w:lang w:val="en-US" w:eastAsia="pt-PT"/>
        </w:rPr>
        <w:t>Final Paper Submission Deadline: </w:t>
      </w:r>
      <w:r w:rsidRPr="00DC77AB">
        <w:rPr>
          <w:rFonts w:ascii="inherit" w:eastAsia="Times New Roman" w:hAnsi="inherit" w:cs="Times New Roman"/>
          <w:b/>
          <w:bCs/>
          <w:color w:val="8B3DA1"/>
          <w:sz w:val="24"/>
          <w:szCs w:val="24"/>
          <w:bdr w:val="none" w:sz="0" w:space="0" w:color="auto" w:frame="1"/>
          <w:lang w:val="en-US" w:eastAsia="pt-PT"/>
        </w:rPr>
        <w:t xml:space="preserve">May 9th, 2024. </w:t>
      </w:r>
      <w:r w:rsidRPr="00DC77AB">
        <w:rPr>
          <w:rFonts w:ascii="inherit" w:eastAsia="Times New Roman" w:hAnsi="inherit" w:cs="Times New Roman"/>
          <w:b/>
          <w:bCs/>
          <w:color w:val="8B3DA1"/>
          <w:sz w:val="24"/>
          <w:szCs w:val="24"/>
          <w:bdr w:val="none" w:sz="0" w:space="0" w:color="auto" w:frame="1"/>
          <w:lang w:eastAsia="pt-PT"/>
        </w:rPr>
        <w:t>(</w:t>
      </w:r>
      <w:proofErr w:type="spellStart"/>
      <w:r w:rsidRPr="00DC77AB">
        <w:rPr>
          <w:rFonts w:ascii="inherit" w:eastAsia="Times New Roman" w:hAnsi="inherit" w:cs="Times New Roman"/>
          <w:b/>
          <w:bCs/>
          <w:color w:val="8B3DA1"/>
          <w:sz w:val="24"/>
          <w:szCs w:val="24"/>
          <w:bdr w:val="none" w:sz="0" w:space="0" w:color="auto" w:frame="1"/>
          <w:lang w:eastAsia="pt-PT"/>
        </w:rPr>
        <w:t>included</w:t>
      </w:r>
      <w:proofErr w:type="spellEnd"/>
      <w:r w:rsidRPr="00DC77AB">
        <w:rPr>
          <w:rFonts w:ascii="inherit" w:eastAsia="Times New Roman" w:hAnsi="inherit" w:cs="Times New Roman"/>
          <w:b/>
          <w:bCs/>
          <w:color w:val="8B3DA1"/>
          <w:sz w:val="24"/>
          <w:szCs w:val="24"/>
          <w:bdr w:val="none" w:sz="0" w:space="0" w:color="auto" w:frame="1"/>
          <w:lang w:eastAsia="pt-PT"/>
        </w:rPr>
        <w:t>)</w:t>
      </w:r>
      <w:r w:rsidRPr="00DC77AB">
        <w:rPr>
          <w:rFonts w:ascii="Oxygen" w:eastAsia="Times New Roman" w:hAnsi="Oxygen" w:cs="Times New Roman"/>
          <w:color w:val="404040"/>
          <w:sz w:val="24"/>
          <w:szCs w:val="24"/>
          <w:lang w:eastAsia="pt-PT"/>
        </w:rPr>
        <w:t> (*)</w:t>
      </w:r>
    </w:p>
    <w:p w14:paraId="3AB43DA1" w14:textId="77777777" w:rsidR="00DC77AB" w:rsidRPr="00DC77AB" w:rsidRDefault="00DC77AB" w:rsidP="00DC77AB">
      <w:pPr>
        <w:numPr>
          <w:ilvl w:val="0"/>
          <w:numId w:val="3"/>
        </w:numPr>
        <w:spacing w:after="0" w:line="240" w:lineRule="auto"/>
        <w:textAlignment w:val="baseline"/>
        <w:rPr>
          <w:rFonts w:ascii="Oxygen" w:eastAsia="Times New Roman" w:hAnsi="Oxygen" w:cs="Times New Roman"/>
          <w:color w:val="404040"/>
          <w:sz w:val="24"/>
          <w:szCs w:val="24"/>
          <w:lang w:eastAsia="pt-PT"/>
        </w:rPr>
      </w:pPr>
      <w:r w:rsidRPr="00DC77AB">
        <w:rPr>
          <w:rFonts w:ascii="Oxygen" w:eastAsia="Times New Roman" w:hAnsi="Oxygen" w:cs="Times New Roman"/>
          <w:color w:val="404040"/>
          <w:sz w:val="24"/>
          <w:szCs w:val="24"/>
          <w:lang w:val="en-US" w:eastAsia="pt-PT"/>
        </w:rPr>
        <w:t>Registration deadline for authors: </w:t>
      </w:r>
      <w:r w:rsidRPr="00DC77AB">
        <w:rPr>
          <w:rFonts w:ascii="inherit" w:eastAsia="Times New Roman" w:hAnsi="inherit" w:cs="Times New Roman"/>
          <w:b/>
          <w:bCs/>
          <w:color w:val="8B3DA1"/>
          <w:sz w:val="24"/>
          <w:szCs w:val="24"/>
          <w:bdr w:val="none" w:sz="0" w:space="0" w:color="auto" w:frame="1"/>
          <w:lang w:val="en-US" w:eastAsia="pt-PT"/>
        </w:rPr>
        <w:t xml:space="preserve">May 9th, 2024. </w:t>
      </w:r>
      <w:r w:rsidRPr="00DC77AB">
        <w:rPr>
          <w:rFonts w:ascii="inherit" w:eastAsia="Times New Roman" w:hAnsi="inherit" w:cs="Times New Roman"/>
          <w:b/>
          <w:bCs/>
          <w:color w:val="8B3DA1"/>
          <w:sz w:val="24"/>
          <w:szCs w:val="24"/>
          <w:bdr w:val="none" w:sz="0" w:space="0" w:color="auto" w:frame="1"/>
          <w:lang w:eastAsia="pt-PT"/>
        </w:rPr>
        <w:t>(</w:t>
      </w:r>
      <w:proofErr w:type="spellStart"/>
      <w:r w:rsidRPr="00DC77AB">
        <w:rPr>
          <w:rFonts w:ascii="inherit" w:eastAsia="Times New Roman" w:hAnsi="inherit" w:cs="Times New Roman"/>
          <w:b/>
          <w:bCs/>
          <w:color w:val="8B3DA1"/>
          <w:sz w:val="24"/>
          <w:szCs w:val="24"/>
          <w:bdr w:val="none" w:sz="0" w:space="0" w:color="auto" w:frame="1"/>
          <w:lang w:eastAsia="pt-PT"/>
        </w:rPr>
        <w:t>included</w:t>
      </w:r>
      <w:proofErr w:type="spellEnd"/>
      <w:r w:rsidRPr="00DC77AB">
        <w:rPr>
          <w:rFonts w:ascii="inherit" w:eastAsia="Times New Roman" w:hAnsi="inherit" w:cs="Times New Roman"/>
          <w:b/>
          <w:bCs/>
          <w:color w:val="8B3DA1"/>
          <w:sz w:val="24"/>
          <w:szCs w:val="24"/>
          <w:bdr w:val="none" w:sz="0" w:space="0" w:color="auto" w:frame="1"/>
          <w:lang w:eastAsia="pt-PT"/>
        </w:rPr>
        <w:t>)</w:t>
      </w:r>
      <w:r w:rsidRPr="00DC77AB">
        <w:rPr>
          <w:rFonts w:ascii="Oxygen" w:eastAsia="Times New Roman" w:hAnsi="Oxygen" w:cs="Times New Roman"/>
          <w:color w:val="404040"/>
          <w:sz w:val="24"/>
          <w:szCs w:val="24"/>
          <w:lang w:eastAsia="pt-PT"/>
        </w:rPr>
        <w:t> (*)</w:t>
      </w:r>
    </w:p>
    <w:p w14:paraId="2FAD2A39" w14:textId="77777777" w:rsidR="00DC77AB" w:rsidRPr="00DC77AB" w:rsidRDefault="00DC77AB" w:rsidP="00DC77AB">
      <w:pPr>
        <w:numPr>
          <w:ilvl w:val="0"/>
          <w:numId w:val="3"/>
        </w:numPr>
        <w:spacing w:after="0" w:line="240" w:lineRule="auto"/>
        <w:textAlignment w:val="baseline"/>
        <w:rPr>
          <w:rFonts w:ascii="Oxygen" w:eastAsia="Times New Roman" w:hAnsi="Oxygen" w:cs="Times New Roman"/>
          <w:color w:val="404040"/>
          <w:sz w:val="24"/>
          <w:szCs w:val="24"/>
          <w:lang w:eastAsia="pt-PT"/>
        </w:rPr>
      </w:pPr>
      <w:r w:rsidRPr="00DC77AB">
        <w:rPr>
          <w:rFonts w:ascii="Oxygen" w:eastAsia="Times New Roman" w:hAnsi="Oxygen" w:cs="Times New Roman"/>
          <w:color w:val="404040"/>
          <w:sz w:val="24"/>
          <w:szCs w:val="24"/>
          <w:lang w:val="en-US" w:eastAsia="pt-PT"/>
        </w:rPr>
        <w:t>Virtual presentation deadline: </w:t>
      </w:r>
      <w:r w:rsidRPr="00DC77AB">
        <w:rPr>
          <w:rFonts w:ascii="inherit" w:eastAsia="Times New Roman" w:hAnsi="inherit" w:cs="Times New Roman"/>
          <w:b/>
          <w:bCs/>
          <w:color w:val="8B3DA1"/>
          <w:sz w:val="24"/>
          <w:szCs w:val="24"/>
          <w:bdr w:val="none" w:sz="0" w:space="0" w:color="auto" w:frame="1"/>
          <w:lang w:val="en-US" w:eastAsia="pt-PT"/>
        </w:rPr>
        <w:t xml:space="preserve">June 5th, 2024. </w:t>
      </w:r>
      <w:r w:rsidRPr="00DC77AB">
        <w:rPr>
          <w:rFonts w:ascii="inherit" w:eastAsia="Times New Roman" w:hAnsi="inherit" w:cs="Times New Roman"/>
          <w:b/>
          <w:bCs/>
          <w:color w:val="8B3DA1"/>
          <w:sz w:val="24"/>
          <w:szCs w:val="24"/>
          <w:bdr w:val="none" w:sz="0" w:space="0" w:color="auto" w:frame="1"/>
          <w:lang w:eastAsia="pt-PT"/>
        </w:rPr>
        <w:t>(</w:t>
      </w:r>
      <w:proofErr w:type="spellStart"/>
      <w:r w:rsidRPr="00DC77AB">
        <w:rPr>
          <w:rFonts w:ascii="inherit" w:eastAsia="Times New Roman" w:hAnsi="inherit" w:cs="Times New Roman"/>
          <w:b/>
          <w:bCs/>
          <w:color w:val="8B3DA1"/>
          <w:sz w:val="24"/>
          <w:szCs w:val="24"/>
          <w:bdr w:val="none" w:sz="0" w:space="0" w:color="auto" w:frame="1"/>
          <w:lang w:eastAsia="pt-PT"/>
        </w:rPr>
        <w:t>included</w:t>
      </w:r>
      <w:proofErr w:type="spellEnd"/>
      <w:r w:rsidRPr="00DC77AB">
        <w:rPr>
          <w:rFonts w:ascii="inherit" w:eastAsia="Times New Roman" w:hAnsi="inherit" w:cs="Times New Roman"/>
          <w:b/>
          <w:bCs/>
          <w:color w:val="8B3DA1"/>
          <w:sz w:val="24"/>
          <w:szCs w:val="24"/>
          <w:bdr w:val="none" w:sz="0" w:space="0" w:color="auto" w:frame="1"/>
          <w:lang w:eastAsia="pt-PT"/>
        </w:rPr>
        <w:t>)</w:t>
      </w:r>
      <w:r w:rsidRPr="00DC77AB">
        <w:rPr>
          <w:rFonts w:ascii="Oxygen" w:eastAsia="Times New Roman" w:hAnsi="Oxygen" w:cs="Times New Roman"/>
          <w:color w:val="404040"/>
          <w:sz w:val="24"/>
          <w:szCs w:val="24"/>
          <w:lang w:eastAsia="pt-PT"/>
        </w:rPr>
        <w:t> (*)</w:t>
      </w:r>
    </w:p>
    <w:p w14:paraId="2139934B" w14:textId="77777777" w:rsidR="00DC77AB" w:rsidRPr="00DC77AB" w:rsidRDefault="00DC77AB" w:rsidP="00DC77AB">
      <w:pPr>
        <w:numPr>
          <w:ilvl w:val="0"/>
          <w:numId w:val="3"/>
        </w:numPr>
        <w:spacing w:after="0" w:line="240" w:lineRule="auto"/>
        <w:textAlignment w:val="baseline"/>
        <w:rPr>
          <w:rFonts w:ascii="Oxygen" w:eastAsia="Times New Roman" w:hAnsi="Oxygen" w:cs="Times New Roman"/>
          <w:color w:val="404040"/>
          <w:sz w:val="24"/>
          <w:szCs w:val="24"/>
          <w:lang w:val="en-US" w:eastAsia="pt-PT"/>
        </w:rPr>
      </w:pPr>
      <w:r w:rsidRPr="00DC77AB">
        <w:rPr>
          <w:rFonts w:ascii="Oxygen" w:eastAsia="Times New Roman" w:hAnsi="Oxygen" w:cs="Times New Roman"/>
          <w:color w:val="404040"/>
          <w:sz w:val="24"/>
          <w:szCs w:val="24"/>
          <w:lang w:val="en-US" w:eastAsia="pt-PT"/>
        </w:rPr>
        <w:t>Conference Dates: </w:t>
      </w:r>
      <w:r w:rsidRPr="00DC77AB">
        <w:rPr>
          <w:rFonts w:ascii="inherit" w:eastAsia="Times New Roman" w:hAnsi="inherit" w:cs="Times New Roman"/>
          <w:b/>
          <w:bCs/>
          <w:color w:val="8B3DA1"/>
          <w:sz w:val="24"/>
          <w:szCs w:val="24"/>
          <w:bdr w:val="none" w:sz="0" w:space="0" w:color="auto" w:frame="1"/>
          <w:lang w:val="en-US" w:eastAsia="pt-PT"/>
        </w:rPr>
        <w:t>Palma de Mallorca (Spain), July 1st, 2nd, 3rd 2024.</w:t>
      </w:r>
    </w:p>
    <w:p w14:paraId="6B46D24D" w14:textId="77777777" w:rsidR="004915B7" w:rsidRPr="00DC77AB" w:rsidRDefault="004915B7" w:rsidP="009A0386">
      <w:pPr>
        <w:spacing w:line="360" w:lineRule="auto"/>
        <w:jc w:val="both"/>
        <w:rPr>
          <w:lang w:val="en-US"/>
        </w:rPr>
      </w:pPr>
    </w:p>
    <w:p w14:paraId="1F6B2ED3" w14:textId="3C89D9BF" w:rsidR="00FE7B97" w:rsidRPr="00DC77AB" w:rsidRDefault="00FE7B97">
      <w:pPr>
        <w:rPr>
          <w:rFonts w:ascii="Times New Roman" w:hAnsi="Times New Roman" w:cs="Times New Roman"/>
          <w:sz w:val="24"/>
          <w:szCs w:val="24"/>
          <w:lang w:val="en-US"/>
        </w:rPr>
      </w:pPr>
      <w:r w:rsidRPr="00DC77AB">
        <w:rPr>
          <w:rFonts w:ascii="Times New Roman" w:hAnsi="Times New Roman" w:cs="Times New Roman"/>
          <w:sz w:val="24"/>
          <w:szCs w:val="24"/>
          <w:lang w:val="en-US"/>
        </w:rPr>
        <w:br w:type="page"/>
      </w:r>
    </w:p>
    <w:p w14:paraId="3193838E" w14:textId="7BB86E70" w:rsidR="00852E38" w:rsidRDefault="00852E38" w:rsidP="00852E38">
      <w:pPr>
        <w:jc w:val="both"/>
      </w:pPr>
      <w:r>
        <w:t xml:space="preserve">Um dos marcos europeus que nasceu durante as presidências de </w:t>
      </w:r>
      <w:r w:rsidRPr="00E14011">
        <w:t>Jacques Delors</w:t>
      </w:r>
      <w:r>
        <w:t xml:space="preserve"> (</w:t>
      </w:r>
      <w:r>
        <w:rPr>
          <w:rFonts w:ascii="Calibri" w:hAnsi="Calibri" w:cs="Calibri"/>
          <w:sz w:val="18"/>
          <w:szCs w:val="18"/>
        </w:rPr>
        <w:t>1925-2023</w:t>
      </w:r>
      <w:r>
        <w:t xml:space="preserve">) foi o Programa Erasmus. </w:t>
      </w:r>
      <w:r w:rsidRPr="00E14011">
        <w:t xml:space="preserve">Os programas Erasmus (2014-2020) e Erasmus+ (2021-2027) são instrumentos fundamentais para a construção de </w:t>
      </w:r>
      <w:r>
        <w:t>u</w:t>
      </w:r>
      <w:r w:rsidRPr="00E14011">
        <w:t>m Espaço Europeu da Educação, ao promover a cooperação estratégica europeia no ensino, contribuir para o crescimento sustentável, emprego de qualidade e coesão social, impulsionar a inovação e reforçar a identidade europeia e a cidadania ativa</w:t>
      </w:r>
      <w:r>
        <w:t xml:space="preserve">. </w:t>
      </w:r>
    </w:p>
    <w:p w14:paraId="032AA7B8" w14:textId="3E4D1FA7" w:rsidR="00852E38" w:rsidRDefault="00852E38" w:rsidP="00852E38">
      <w:pPr>
        <w:jc w:val="both"/>
      </w:pPr>
      <w:r w:rsidRPr="00CB4660">
        <w:t xml:space="preserve">O programa </w:t>
      </w:r>
      <w:r>
        <w:t xml:space="preserve">em curso </w:t>
      </w:r>
      <w:r w:rsidRPr="00CB4660">
        <w:t>para 2021-2027 coloca a t</w:t>
      </w:r>
      <w:r>
        <w:t>ó</w:t>
      </w:r>
      <w:r w:rsidRPr="00CB4660">
        <w:t>nica na inclusão social, nas transições ecológica e digital e na promoção da participação dos jovens na vida democrática. Apoia as prioridades e atividades estabelecidas no Espaço Europeu da Educação, no Plano de Ação para a Educação Digital e na Agenda de Competências para a Europa</w:t>
      </w:r>
      <w:r>
        <w:t>.</w:t>
      </w:r>
    </w:p>
    <w:p w14:paraId="1670FC1D" w14:textId="0E5E302F" w:rsidR="00852E38" w:rsidRDefault="00852E38" w:rsidP="00852E38">
      <w:pPr>
        <w:jc w:val="both"/>
      </w:pPr>
      <w:r>
        <w:t xml:space="preserve">O orçamento alargado do Programa Erasmus+ contribuiu para um incremento na competitividade económica e inclusão social e no aumento no número de participantes, na mobilidade de estudantes e professores. O orçamento do Programa Erasmus+ de </w:t>
      </w:r>
      <w:r w:rsidRPr="00E14011">
        <w:t>26,2 mil milhões de euros, é quase o dobro do financiamento do programa anterior (2014-2020), dando importância à educação, em especial a educação superior</w:t>
      </w:r>
      <w:r>
        <w:t>.</w:t>
      </w:r>
    </w:p>
    <w:p w14:paraId="04753785" w14:textId="4E6B385D" w:rsidR="00852E38" w:rsidRDefault="00852E38" w:rsidP="00852E38">
      <w:pPr>
        <w:jc w:val="both"/>
      </w:pPr>
      <w:r>
        <w:t>A União Europeia tem um papel central no Espaço Europeu de Educação no mundo. A União Europeia irá reforçar a cooperação internacional com países e regiões de todo o mundo e continuará a promover a Europa como parceira na educação.  O reforço da cooperação internacional em matéria de educação e formação com países e regiões terceiras de todo o mundo é essencial para solucionar os desafios globais existentes e emergentes, desafio este ampliado com a globalização e a chamada Nova Era Digital.</w:t>
      </w:r>
    </w:p>
    <w:p w14:paraId="1FDF97B3" w14:textId="77777777" w:rsidR="00852E38" w:rsidRDefault="00852E38" w:rsidP="00852E38">
      <w:pPr>
        <w:jc w:val="both"/>
      </w:pPr>
      <w:r>
        <w:t xml:space="preserve">A cooperação em matéria de educação tornou-se um instrumento importante para a compreensão mútua e a partilha de valores europeus. As parcerias internacionais em matéria de educação promovem a inovação mutuamente benéfica, como o desenvolvimento de programas curriculares, diplomas conjuntos e projetos de investigação, e criam ligações duradouras entre organizações e indivíduos, encorajando ainda o crescimento econômico, a prosperidade e a coesão social, Pilar Europeu dos Direitos Sociais. </w:t>
      </w:r>
    </w:p>
    <w:p w14:paraId="7100C05C" w14:textId="6691E758" w:rsidR="00852E38" w:rsidRDefault="00852E38" w:rsidP="00852E38">
      <w:pPr>
        <w:jc w:val="both"/>
      </w:pPr>
      <w:r w:rsidRPr="009D0165">
        <w:t>Na Universidade Portucalense Infante D. Henrique (UPT),</w:t>
      </w:r>
      <w:r>
        <w:t xml:space="preserve"> Porto, Portugal,</w:t>
      </w:r>
      <w:r w:rsidRPr="009D0165">
        <w:t xml:space="preserve"> o programa ERASMUS+ tem sido uma oportunidade valiosa para os estudantes. </w:t>
      </w:r>
      <w:r>
        <w:t xml:space="preserve">A Universidade Portucalense, como universidade privada, desde 1987 tem se preocupado com políticas para a mobilidade de estudantes, tendo registo de casos desde 1995. Apresenta um incremento de estudantes estrangeiros de 2014 a 2020, em especial nos anos de 2019/2020, tendo, entretanto, a trajetória de crescimento e os resultados de 2020/2021 sido afetados devido à pandemia do COVID-19. </w:t>
      </w:r>
      <w:r w:rsidRPr="00A26ACA">
        <w:t>Nos anos 2022 e 2023, a UPT teve um significativo envolvimento no Programa ERASMUS+, proporcionando oportunidades de mobilidade para estudantes.</w:t>
      </w:r>
      <w:r>
        <w:t xml:space="preserve"> Estudantes que fizeram mobilidade (Erasmus Out) e estudantes que vieram para a UPT (Erasmus In). O número de estudantes entrantes cresceu visivelmente, nomeadamente passando de 29 em 2014 para 118 em 2021. Durante esse período, também funcionários de instituições parceiras escolheram a UPT como instituição anfitriã na cidade do Porto. O que</w:t>
      </w:r>
      <w:r w:rsidRPr="009D0165">
        <w:t xml:space="preserve"> contribui</w:t>
      </w:r>
      <w:r>
        <w:t>u</w:t>
      </w:r>
      <w:r w:rsidRPr="009D0165">
        <w:t xml:space="preserve"> para uma Europa mais plural e unida pela diversidade cultural, linguística e educacional</w:t>
      </w:r>
      <w:r>
        <w:t>.</w:t>
      </w:r>
    </w:p>
    <w:p w14:paraId="0F735B31" w14:textId="37C501FF" w:rsidR="009A0386" w:rsidRPr="00852E38" w:rsidRDefault="00852E38" w:rsidP="00852E38">
      <w:pPr>
        <w:jc w:val="both"/>
      </w:pPr>
      <w:r w:rsidRPr="00112555">
        <w:t>Essas experiências de mobilidade enriquecem o crescimento acad</w:t>
      </w:r>
      <w:r>
        <w:t>é</w:t>
      </w:r>
      <w:r w:rsidRPr="00112555">
        <w:t>mico, pessoal e profissional dos estudantes, proporcionando contato com novos métodos de trabalho, tecnologias e culturas, além de desenvolver competências linguísticas e habilidades de adaptação e flexibilidade.</w:t>
      </w:r>
      <w:r>
        <w:t xml:space="preserve"> E habilitam a verdadeira compreensão da cidadania europeia.</w:t>
      </w:r>
    </w:p>
    <w:sectPr w:rsidR="009A0386" w:rsidRPr="00852E38" w:rsidSect="007806F3">
      <w:pgSz w:w="11906" w:h="16838"/>
      <w:pgMar w:top="1418" w:right="1418" w:bottom="568" w:left="141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476A6BF" w14:textId="77777777" w:rsidR="007806F3" w:rsidRDefault="007806F3" w:rsidP="00EE4576">
      <w:pPr>
        <w:spacing w:after="0" w:line="240" w:lineRule="auto"/>
      </w:pPr>
      <w:r>
        <w:separator/>
      </w:r>
    </w:p>
  </w:endnote>
  <w:endnote w:type="continuationSeparator" w:id="0">
    <w:p w14:paraId="103842C5" w14:textId="77777777" w:rsidR="007806F3" w:rsidRDefault="007806F3" w:rsidP="00EE457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EUAlbertina">
    <w:altName w:val="Cambria"/>
    <w:panose1 w:val="00000000000000000000"/>
    <w:charset w:val="00"/>
    <w:family w:val="roman"/>
    <w:notTrueType/>
    <w:pitch w:val="default"/>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Oxygen">
    <w:charset w:val="00"/>
    <w:family w:val="auto"/>
    <w:pitch w:val="variable"/>
    <w:sig w:usb0="A00000EF" w:usb1="4000204B" w:usb2="00000000" w:usb3="00000000" w:csb0="00000093" w:csb1="00000000"/>
  </w:font>
  <w:font w:name="Varela Round">
    <w:charset w:val="B1"/>
    <w:family w:val="auto"/>
    <w:pitch w:val="variable"/>
    <w:sig w:usb0="20000807" w:usb1="00000003" w:usb2="00000000" w:usb3="00000000" w:csb0="000001B3" w:csb1="00000000"/>
  </w:font>
  <w:font w:name="Verdana">
    <w:panose1 w:val="020B0604030504040204"/>
    <w:charset w:val="00"/>
    <w:family w:val="swiss"/>
    <w:pitch w:val="variable"/>
    <w:sig w:usb0="A00006FF" w:usb1="4000205B" w:usb2="00000010" w:usb3="00000000" w:csb0="0000019F" w:csb1="00000000"/>
  </w:font>
  <w:font w:name="Roboto">
    <w:charset w:val="00"/>
    <w:family w:val="auto"/>
    <w:pitch w:val="variable"/>
    <w:sig w:usb0="E0000AFF" w:usb1="5000217F" w:usb2="00000021" w:usb3="00000000" w:csb0="0000019F" w:csb1="00000000"/>
  </w:font>
  <w:font w:name="inherit">
    <w:altName w:val="Calibri"/>
    <w:panose1 w:val="00000000000000000000"/>
    <w:charset w:val="00"/>
    <w:family w:val="roman"/>
    <w:notTrueType/>
    <w:pitch w:val="default"/>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FA0B11E" w14:textId="77777777" w:rsidR="007806F3" w:rsidRDefault="007806F3" w:rsidP="00EE4576">
      <w:pPr>
        <w:spacing w:after="0" w:line="240" w:lineRule="auto"/>
      </w:pPr>
      <w:r>
        <w:separator/>
      </w:r>
    </w:p>
  </w:footnote>
  <w:footnote w:type="continuationSeparator" w:id="0">
    <w:p w14:paraId="28F3E5A1" w14:textId="77777777" w:rsidR="007806F3" w:rsidRDefault="007806F3" w:rsidP="00EE4576">
      <w:pPr>
        <w:spacing w:after="0" w:line="240" w:lineRule="auto"/>
      </w:pPr>
      <w:r>
        <w:continuationSeparator/>
      </w:r>
    </w:p>
  </w:footnote>
  <w:footnote w:id="1">
    <w:p w14:paraId="6D570840" w14:textId="34BABEF2" w:rsidR="00EE4576" w:rsidRPr="002E6905" w:rsidRDefault="00EE4576" w:rsidP="00EE4576">
      <w:pPr>
        <w:pStyle w:val="Textodenotaderodap"/>
        <w:jc w:val="both"/>
        <w:rPr>
          <w:rFonts w:ascii="Verdana" w:hAnsi="Verdana"/>
          <w:sz w:val="18"/>
          <w:szCs w:val="18"/>
        </w:rPr>
      </w:pPr>
      <w:r w:rsidRPr="002E6905">
        <w:rPr>
          <w:rStyle w:val="Refdenotaderodap"/>
          <w:rFonts w:ascii="Verdana" w:hAnsi="Verdana"/>
          <w:sz w:val="18"/>
          <w:szCs w:val="18"/>
        </w:rPr>
        <w:footnoteRef/>
      </w:r>
      <w:r w:rsidRPr="002E6905">
        <w:rPr>
          <w:rFonts w:ascii="Verdana" w:hAnsi="Verdana"/>
          <w:sz w:val="18"/>
          <w:szCs w:val="18"/>
        </w:rPr>
        <w:t xml:space="preserve"> </w:t>
      </w:r>
      <w:proofErr w:type="spellStart"/>
      <w:r w:rsidR="00A70F00">
        <w:rPr>
          <w:rFonts w:ascii="Verdana" w:hAnsi="Verdana"/>
          <w:sz w:val="18"/>
          <w:szCs w:val="18"/>
        </w:rPr>
        <w:t>Law</w:t>
      </w:r>
      <w:proofErr w:type="spellEnd"/>
      <w:r w:rsidR="00A70F00">
        <w:rPr>
          <w:rFonts w:ascii="Verdana" w:hAnsi="Verdana"/>
          <w:sz w:val="18"/>
          <w:szCs w:val="18"/>
        </w:rPr>
        <w:t xml:space="preserve"> PhD</w:t>
      </w:r>
      <w:r w:rsidRPr="002E6905">
        <w:rPr>
          <w:rFonts w:ascii="Verdana" w:hAnsi="Verdana"/>
          <w:sz w:val="18"/>
          <w:szCs w:val="18"/>
        </w:rPr>
        <w:t xml:space="preserve">. Professor </w:t>
      </w:r>
      <w:proofErr w:type="spellStart"/>
      <w:r w:rsidR="00A70F00">
        <w:rPr>
          <w:rFonts w:ascii="Verdana" w:hAnsi="Verdana"/>
          <w:sz w:val="18"/>
          <w:szCs w:val="18"/>
        </w:rPr>
        <w:t>and</w:t>
      </w:r>
      <w:proofErr w:type="spellEnd"/>
      <w:r w:rsidRPr="002E6905">
        <w:rPr>
          <w:rFonts w:ascii="Verdana" w:hAnsi="Verdana"/>
          <w:sz w:val="18"/>
          <w:szCs w:val="18"/>
        </w:rPr>
        <w:t xml:space="preserve"> </w:t>
      </w:r>
      <w:proofErr w:type="spellStart"/>
      <w:r w:rsidR="00A70F00">
        <w:rPr>
          <w:rFonts w:ascii="Verdana" w:hAnsi="Verdana"/>
          <w:sz w:val="18"/>
          <w:szCs w:val="18"/>
        </w:rPr>
        <w:t>Researcher</w:t>
      </w:r>
      <w:proofErr w:type="spellEnd"/>
      <w:r w:rsidR="00A70F00">
        <w:rPr>
          <w:rFonts w:ascii="Verdana" w:hAnsi="Verdana"/>
          <w:sz w:val="18"/>
          <w:szCs w:val="18"/>
        </w:rPr>
        <w:t xml:space="preserve"> </w:t>
      </w:r>
      <w:proofErr w:type="spellStart"/>
      <w:r w:rsidRPr="002E6905">
        <w:rPr>
          <w:rFonts w:ascii="Verdana" w:hAnsi="Verdana"/>
          <w:sz w:val="18"/>
          <w:szCs w:val="18"/>
        </w:rPr>
        <w:t>a</w:t>
      </w:r>
      <w:r w:rsidR="00A70F00">
        <w:rPr>
          <w:rFonts w:ascii="Verdana" w:hAnsi="Verdana"/>
          <w:sz w:val="18"/>
          <w:szCs w:val="18"/>
        </w:rPr>
        <w:t>t</w:t>
      </w:r>
      <w:proofErr w:type="spellEnd"/>
      <w:r w:rsidRPr="002E6905">
        <w:rPr>
          <w:rFonts w:ascii="Verdana" w:hAnsi="Verdana"/>
          <w:sz w:val="18"/>
          <w:szCs w:val="18"/>
        </w:rPr>
        <w:t xml:space="preserve"> Universidade Portucalense Infante D. Henrique, Porto, Portug</w:t>
      </w:r>
      <w:r>
        <w:rPr>
          <w:rFonts w:ascii="Verdana" w:hAnsi="Verdana"/>
          <w:sz w:val="18"/>
          <w:szCs w:val="18"/>
        </w:rPr>
        <w:t xml:space="preserve">al.  </w:t>
      </w:r>
      <w:hyperlink r:id="rId1" w:history="1">
        <w:r w:rsidRPr="009C70F5">
          <w:rPr>
            <w:rStyle w:val="Hiperligao"/>
            <w:rFonts w:ascii="Verdana" w:hAnsi="Verdana"/>
            <w:sz w:val="18"/>
            <w:szCs w:val="18"/>
          </w:rPr>
          <w:t>dra@upt.pt</w:t>
        </w:r>
      </w:hyperlink>
      <w:r>
        <w:rPr>
          <w:rFonts w:ascii="Verdana" w:hAnsi="Verdana"/>
          <w:sz w:val="18"/>
          <w:szCs w:val="18"/>
        </w:rPr>
        <w:t xml:space="preserve"> </w:t>
      </w:r>
    </w:p>
  </w:footnote>
  <w:footnote w:id="2">
    <w:p w14:paraId="1A616DE9" w14:textId="21713449" w:rsidR="00DC77AB" w:rsidRPr="00414B74" w:rsidRDefault="00DC77AB" w:rsidP="00DC77AB">
      <w:pPr>
        <w:pStyle w:val="Textodenotaderodap"/>
        <w:jc w:val="both"/>
        <w:rPr>
          <w:rFonts w:ascii="Verdana" w:hAnsi="Verdana"/>
          <w:sz w:val="18"/>
          <w:szCs w:val="18"/>
        </w:rPr>
      </w:pPr>
      <w:r w:rsidRPr="002E6905">
        <w:rPr>
          <w:rStyle w:val="Refdenotaderodap"/>
          <w:rFonts w:ascii="Verdana" w:hAnsi="Verdana" w:cs="Times New Roman"/>
          <w:sz w:val="18"/>
          <w:szCs w:val="18"/>
        </w:rPr>
        <w:footnoteRef/>
      </w:r>
      <w:r w:rsidRPr="002E6905">
        <w:rPr>
          <w:rFonts w:ascii="Verdana" w:hAnsi="Verdana" w:cs="Times New Roman"/>
          <w:sz w:val="18"/>
          <w:szCs w:val="18"/>
        </w:rPr>
        <w:t xml:space="preserve"> </w:t>
      </w:r>
      <w:proofErr w:type="spellStart"/>
      <w:r>
        <w:rPr>
          <w:rFonts w:ascii="Verdana" w:hAnsi="Verdana" w:cs="Times New Roman"/>
          <w:sz w:val="18"/>
          <w:szCs w:val="18"/>
        </w:rPr>
        <w:t>Law</w:t>
      </w:r>
      <w:proofErr w:type="spellEnd"/>
      <w:r>
        <w:rPr>
          <w:rFonts w:ascii="Verdana" w:hAnsi="Verdana" w:cs="Times New Roman"/>
          <w:sz w:val="18"/>
          <w:szCs w:val="18"/>
        </w:rPr>
        <w:t xml:space="preserve"> </w:t>
      </w:r>
      <w:proofErr w:type="spellStart"/>
      <w:r>
        <w:rPr>
          <w:rFonts w:ascii="Verdana" w:hAnsi="Verdana" w:cs="Times New Roman"/>
          <w:sz w:val="18"/>
          <w:szCs w:val="18"/>
        </w:rPr>
        <w:t>student</w:t>
      </w:r>
      <w:proofErr w:type="spellEnd"/>
      <w:r>
        <w:rPr>
          <w:rFonts w:ascii="Verdana" w:hAnsi="Verdana"/>
          <w:sz w:val="18"/>
          <w:szCs w:val="18"/>
        </w:rPr>
        <w:t xml:space="preserve">. Master </w:t>
      </w:r>
      <w:proofErr w:type="spellStart"/>
      <w:r w:rsidRPr="002E6905">
        <w:rPr>
          <w:rFonts w:ascii="Verdana" w:hAnsi="Verdana"/>
          <w:sz w:val="18"/>
          <w:szCs w:val="18"/>
        </w:rPr>
        <w:t>a</w:t>
      </w:r>
      <w:r>
        <w:rPr>
          <w:rFonts w:ascii="Verdana" w:hAnsi="Verdana"/>
          <w:sz w:val="18"/>
          <w:szCs w:val="18"/>
        </w:rPr>
        <w:t>t</w:t>
      </w:r>
      <w:proofErr w:type="spellEnd"/>
      <w:r w:rsidRPr="002E6905">
        <w:rPr>
          <w:rFonts w:ascii="Verdana" w:hAnsi="Verdana"/>
          <w:sz w:val="18"/>
          <w:szCs w:val="18"/>
        </w:rPr>
        <w:t xml:space="preserve"> Universidade Portucalense Infante D. Henrique, Porto, Portug</w:t>
      </w:r>
      <w:r>
        <w:rPr>
          <w:rFonts w:ascii="Verdana" w:hAnsi="Verdana"/>
          <w:sz w:val="18"/>
          <w:szCs w:val="18"/>
        </w:rPr>
        <w:t xml:space="preserve">al.  </w:t>
      </w:r>
      <w:hyperlink r:id="rId2" w:history="1">
        <w:r w:rsidR="00D75C81" w:rsidRPr="00B162B3">
          <w:rPr>
            <w:rStyle w:val="Hiperligao"/>
            <w:rFonts w:ascii="Roboto" w:hAnsi="Roboto"/>
            <w:sz w:val="21"/>
            <w:szCs w:val="21"/>
            <w:shd w:val="clear" w:color="auto" w:fill="FFFFFF"/>
          </w:rPr>
          <w:t>veraescorel@terra.com.br</w:t>
        </w:r>
      </w:hyperlink>
      <w:r w:rsidR="00D75C81">
        <w:rPr>
          <w:rFonts w:ascii="Roboto" w:hAnsi="Roboto"/>
          <w:color w:val="2C363A"/>
          <w:sz w:val="21"/>
          <w:szCs w:val="21"/>
          <w:shd w:val="clear" w:color="auto" w:fill="FFFFFF"/>
        </w:rPr>
        <w:t xml:space="preserve"> </w:t>
      </w:r>
      <w:r w:rsidR="008706BA">
        <w:rPr>
          <w:rFonts w:ascii="Roboto" w:hAnsi="Roboto"/>
          <w:color w:val="2C363A"/>
          <w:sz w:val="21"/>
          <w:szCs w:val="21"/>
          <w:shd w:val="clear" w:color="auto" w:fill="FFFFFF"/>
        </w:rPr>
        <w:t xml:space="preserve">  </w:t>
      </w:r>
      <w:r>
        <w:rPr>
          <w:rFonts w:eastAsia="Times New Roman"/>
        </w:rPr>
        <w:t xml:space="preserve"> </w:t>
      </w:r>
      <w:r w:rsidRPr="002E6905">
        <w:rPr>
          <w:rFonts w:ascii="Verdana" w:hAnsi="Verdana" w:cs="Times New Roman"/>
          <w:sz w:val="18"/>
          <w:szCs w:val="18"/>
        </w:rPr>
        <w:t xml:space="preserve"> </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D344260"/>
    <w:multiLevelType w:val="multilevel"/>
    <w:tmpl w:val="2D78A568"/>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 w15:restartNumberingAfterBreak="0">
    <w:nsid w:val="59136A2D"/>
    <w:multiLevelType w:val="multilevel"/>
    <w:tmpl w:val="F918B94A"/>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2" w15:restartNumberingAfterBreak="0">
    <w:nsid w:val="799D51F1"/>
    <w:multiLevelType w:val="multilevel"/>
    <w:tmpl w:val="8580F73A"/>
    <w:lvl w:ilvl="0">
      <w:start w:val="1"/>
      <w:numFmt w:val="bullet"/>
      <w:lvlText w:val="o"/>
      <w:lvlJc w:val="left"/>
      <w:pPr>
        <w:tabs>
          <w:tab w:val="num" w:pos="720"/>
        </w:tabs>
        <w:ind w:left="720" w:hanging="360"/>
      </w:pPr>
      <w:rPr>
        <w:rFonts w:ascii="Courier New" w:hAnsi="Courier New" w:cs="Times New Roman"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o"/>
      <w:lvlJc w:val="left"/>
      <w:pPr>
        <w:tabs>
          <w:tab w:val="num" w:pos="2160"/>
        </w:tabs>
        <w:ind w:left="2160" w:hanging="360"/>
      </w:pPr>
      <w:rPr>
        <w:rFonts w:ascii="Courier New" w:hAnsi="Courier New" w:cs="Times New Roman" w:hint="default"/>
        <w:sz w:val="20"/>
      </w:rPr>
    </w:lvl>
    <w:lvl w:ilvl="3">
      <w:start w:val="1"/>
      <w:numFmt w:val="bullet"/>
      <w:lvlText w:val="o"/>
      <w:lvlJc w:val="left"/>
      <w:pPr>
        <w:tabs>
          <w:tab w:val="num" w:pos="2880"/>
        </w:tabs>
        <w:ind w:left="2880" w:hanging="360"/>
      </w:pPr>
      <w:rPr>
        <w:rFonts w:ascii="Courier New" w:hAnsi="Courier New" w:cs="Times New Roman" w:hint="default"/>
        <w:sz w:val="20"/>
      </w:rPr>
    </w:lvl>
    <w:lvl w:ilvl="4">
      <w:start w:val="1"/>
      <w:numFmt w:val="bullet"/>
      <w:lvlText w:val="o"/>
      <w:lvlJc w:val="left"/>
      <w:pPr>
        <w:tabs>
          <w:tab w:val="num" w:pos="3600"/>
        </w:tabs>
        <w:ind w:left="3600" w:hanging="360"/>
      </w:pPr>
      <w:rPr>
        <w:rFonts w:ascii="Courier New" w:hAnsi="Courier New" w:cs="Times New Roman" w:hint="default"/>
        <w:sz w:val="20"/>
      </w:rPr>
    </w:lvl>
    <w:lvl w:ilvl="5">
      <w:start w:val="1"/>
      <w:numFmt w:val="bullet"/>
      <w:lvlText w:val="o"/>
      <w:lvlJc w:val="left"/>
      <w:pPr>
        <w:tabs>
          <w:tab w:val="num" w:pos="4320"/>
        </w:tabs>
        <w:ind w:left="4320" w:hanging="360"/>
      </w:pPr>
      <w:rPr>
        <w:rFonts w:ascii="Courier New" w:hAnsi="Courier New" w:cs="Times New Roman" w:hint="default"/>
        <w:sz w:val="20"/>
      </w:rPr>
    </w:lvl>
    <w:lvl w:ilvl="6">
      <w:start w:val="1"/>
      <w:numFmt w:val="bullet"/>
      <w:lvlText w:val="o"/>
      <w:lvlJc w:val="left"/>
      <w:pPr>
        <w:tabs>
          <w:tab w:val="num" w:pos="5040"/>
        </w:tabs>
        <w:ind w:left="5040" w:hanging="360"/>
      </w:pPr>
      <w:rPr>
        <w:rFonts w:ascii="Courier New" w:hAnsi="Courier New" w:cs="Times New Roman" w:hint="default"/>
        <w:sz w:val="20"/>
      </w:rPr>
    </w:lvl>
    <w:lvl w:ilvl="7">
      <w:start w:val="1"/>
      <w:numFmt w:val="bullet"/>
      <w:lvlText w:val="o"/>
      <w:lvlJc w:val="left"/>
      <w:pPr>
        <w:tabs>
          <w:tab w:val="num" w:pos="5760"/>
        </w:tabs>
        <w:ind w:left="5760" w:hanging="360"/>
      </w:pPr>
      <w:rPr>
        <w:rFonts w:ascii="Courier New" w:hAnsi="Courier New" w:cs="Times New Roman" w:hint="default"/>
        <w:sz w:val="20"/>
      </w:rPr>
    </w:lvl>
    <w:lvl w:ilvl="8">
      <w:start w:val="1"/>
      <w:numFmt w:val="bullet"/>
      <w:lvlText w:val="o"/>
      <w:lvlJc w:val="left"/>
      <w:pPr>
        <w:tabs>
          <w:tab w:val="num" w:pos="6480"/>
        </w:tabs>
        <w:ind w:left="6480" w:hanging="360"/>
      </w:pPr>
      <w:rPr>
        <w:rFonts w:ascii="Courier New" w:hAnsi="Courier New" w:cs="Times New Roman" w:hint="default"/>
        <w:sz w:val="20"/>
      </w:rPr>
    </w:lvl>
  </w:abstractNum>
  <w:num w:numId="1" w16cid:durableId="118375770">
    <w:abstractNumId w:val="1"/>
  </w:num>
  <w:num w:numId="2" w16cid:durableId="775058798">
    <w:abstractNumId w:val="2"/>
  </w:num>
  <w:num w:numId="3" w16cid:durableId="205947084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drawingGridHorizontalSpacing w:val="110"/>
  <w:displayHorizontalDrawingGridEvery w:val="2"/>
  <w:displayVerticalDrawingGridEvery w:val="2"/>
  <w:characterSpacingControl w:val="doNotCompress"/>
  <w:savePreviewPicture/>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927B1"/>
    <w:rsid w:val="00005164"/>
    <w:rsid w:val="000267A0"/>
    <w:rsid w:val="00043E17"/>
    <w:rsid w:val="00076268"/>
    <w:rsid w:val="00077579"/>
    <w:rsid w:val="00082071"/>
    <w:rsid w:val="00092BEE"/>
    <w:rsid w:val="000A46EC"/>
    <w:rsid w:val="000B1DA1"/>
    <w:rsid w:val="000B2C5D"/>
    <w:rsid w:val="000C2AB8"/>
    <w:rsid w:val="000C7892"/>
    <w:rsid w:val="000D33BA"/>
    <w:rsid w:val="000D6171"/>
    <w:rsid w:val="000E572F"/>
    <w:rsid w:val="000F47CE"/>
    <w:rsid w:val="00103C5C"/>
    <w:rsid w:val="00105210"/>
    <w:rsid w:val="00107159"/>
    <w:rsid w:val="001403B5"/>
    <w:rsid w:val="00147AB4"/>
    <w:rsid w:val="00155A5A"/>
    <w:rsid w:val="001927B1"/>
    <w:rsid w:val="001C1F6A"/>
    <w:rsid w:val="001D131B"/>
    <w:rsid w:val="001D38C9"/>
    <w:rsid w:val="001F388F"/>
    <w:rsid w:val="001F416A"/>
    <w:rsid w:val="00213608"/>
    <w:rsid w:val="002248A5"/>
    <w:rsid w:val="002425B9"/>
    <w:rsid w:val="002452C5"/>
    <w:rsid w:val="00256536"/>
    <w:rsid w:val="00263C5F"/>
    <w:rsid w:val="00264223"/>
    <w:rsid w:val="00291519"/>
    <w:rsid w:val="002A4F11"/>
    <w:rsid w:val="002D6118"/>
    <w:rsid w:val="00326C74"/>
    <w:rsid w:val="00331E08"/>
    <w:rsid w:val="00344782"/>
    <w:rsid w:val="0035179D"/>
    <w:rsid w:val="0037457C"/>
    <w:rsid w:val="00381F24"/>
    <w:rsid w:val="00384707"/>
    <w:rsid w:val="003865D5"/>
    <w:rsid w:val="00387C86"/>
    <w:rsid w:val="00392BA1"/>
    <w:rsid w:val="00396CB9"/>
    <w:rsid w:val="003A0454"/>
    <w:rsid w:val="003C5D65"/>
    <w:rsid w:val="003D27F8"/>
    <w:rsid w:val="003E66F8"/>
    <w:rsid w:val="0041523F"/>
    <w:rsid w:val="004203A5"/>
    <w:rsid w:val="0042468D"/>
    <w:rsid w:val="00466A60"/>
    <w:rsid w:val="00477D6B"/>
    <w:rsid w:val="0048156E"/>
    <w:rsid w:val="004915B7"/>
    <w:rsid w:val="00491FB9"/>
    <w:rsid w:val="004A1E69"/>
    <w:rsid w:val="004A48D4"/>
    <w:rsid w:val="004C0304"/>
    <w:rsid w:val="004D7210"/>
    <w:rsid w:val="004E11D5"/>
    <w:rsid w:val="004E5805"/>
    <w:rsid w:val="004F1C49"/>
    <w:rsid w:val="004F7B6C"/>
    <w:rsid w:val="0054152A"/>
    <w:rsid w:val="00563A04"/>
    <w:rsid w:val="0056637A"/>
    <w:rsid w:val="00587F4B"/>
    <w:rsid w:val="0059626F"/>
    <w:rsid w:val="005B7FAB"/>
    <w:rsid w:val="005D5775"/>
    <w:rsid w:val="005E4F48"/>
    <w:rsid w:val="005E7C26"/>
    <w:rsid w:val="00612C04"/>
    <w:rsid w:val="006134D9"/>
    <w:rsid w:val="006141D3"/>
    <w:rsid w:val="006157F7"/>
    <w:rsid w:val="006520DB"/>
    <w:rsid w:val="00677B9A"/>
    <w:rsid w:val="0073270C"/>
    <w:rsid w:val="00743EDD"/>
    <w:rsid w:val="00744894"/>
    <w:rsid w:val="00772390"/>
    <w:rsid w:val="0077462A"/>
    <w:rsid w:val="007752F2"/>
    <w:rsid w:val="007806F3"/>
    <w:rsid w:val="007820AD"/>
    <w:rsid w:val="007A5602"/>
    <w:rsid w:val="007C4863"/>
    <w:rsid w:val="007D0720"/>
    <w:rsid w:val="007E4A59"/>
    <w:rsid w:val="007F0B44"/>
    <w:rsid w:val="007F4C1E"/>
    <w:rsid w:val="00803BB0"/>
    <w:rsid w:val="0084384B"/>
    <w:rsid w:val="00850A27"/>
    <w:rsid w:val="00852A05"/>
    <w:rsid w:val="00852E38"/>
    <w:rsid w:val="0085362D"/>
    <w:rsid w:val="0085490A"/>
    <w:rsid w:val="008606CE"/>
    <w:rsid w:val="00865199"/>
    <w:rsid w:val="008706BA"/>
    <w:rsid w:val="008B2A7D"/>
    <w:rsid w:val="008B6EE6"/>
    <w:rsid w:val="008D4177"/>
    <w:rsid w:val="008E2781"/>
    <w:rsid w:val="00944915"/>
    <w:rsid w:val="009822D1"/>
    <w:rsid w:val="00984CCC"/>
    <w:rsid w:val="009A0386"/>
    <w:rsid w:val="00A0651C"/>
    <w:rsid w:val="00A250FE"/>
    <w:rsid w:val="00A30134"/>
    <w:rsid w:val="00A4049D"/>
    <w:rsid w:val="00A5338B"/>
    <w:rsid w:val="00A53D1F"/>
    <w:rsid w:val="00A61BD7"/>
    <w:rsid w:val="00A63937"/>
    <w:rsid w:val="00A70F00"/>
    <w:rsid w:val="00A74B83"/>
    <w:rsid w:val="00A925EB"/>
    <w:rsid w:val="00A93553"/>
    <w:rsid w:val="00AA7813"/>
    <w:rsid w:val="00AD05C4"/>
    <w:rsid w:val="00B21E4A"/>
    <w:rsid w:val="00B468A5"/>
    <w:rsid w:val="00B6721B"/>
    <w:rsid w:val="00B72324"/>
    <w:rsid w:val="00BA72AE"/>
    <w:rsid w:val="00BB04E3"/>
    <w:rsid w:val="00BD5471"/>
    <w:rsid w:val="00BF1EB8"/>
    <w:rsid w:val="00C0284D"/>
    <w:rsid w:val="00C046A2"/>
    <w:rsid w:val="00C453CB"/>
    <w:rsid w:val="00C6186A"/>
    <w:rsid w:val="00C656BB"/>
    <w:rsid w:val="00C734AF"/>
    <w:rsid w:val="00C76C59"/>
    <w:rsid w:val="00C95904"/>
    <w:rsid w:val="00CB15AA"/>
    <w:rsid w:val="00CB20B5"/>
    <w:rsid w:val="00CF6DFE"/>
    <w:rsid w:val="00D07951"/>
    <w:rsid w:val="00D41F7C"/>
    <w:rsid w:val="00D75C81"/>
    <w:rsid w:val="00D86620"/>
    <w:rsid w:val="00D87AC0"/>
    <w:rsid w:val="00DA0B8B"/>
    <w:rsid w:val="00DC3CCC"/>
    <w:rsid w:val="00DC77AB"/>
    <w:rsid w:val="00DD6C22"/>
    <w:rsid w:val="00E05649"/>
    <w:rsid w:val="00E2440E"/>
    <w:rsid w:val="00E42E50"/>
    <w:rsid w:val="00E43AFB"/>
    <w:rsid w:val="00E60DE0"/>
    <w:rsid w:val="00E646F3"/>
    <w:rsid w:val="00E73562"/>
    <w:rsid w:val="00E80BF3"/>
    <w:rsid w:val="00E85546"/>
    <w:rsid w:val="00EB2F88"/>
    <w:rsid w:val="00EB6C05"/>
    <w:rsid w:val="00ED55A7"/>
    <w:rsid w:val="00ED79EE"/>
    <w:rsid w:val="00EE4576"/>
    <w:rsid w:val="00EF7B8D"/>
    <w:rsid w:val="00F735C5"/>
    <w:rsid w:val="00F9688A"/>
    <w:rsid w:val="00FA6C8D"/>
    <w:rsid w:val="00FB32B0"/>
    <w:rsid w:val="00FD0537"/>
    <w:rsid w:val="00FE1486"/>
    <w:rsid w:val="00FE5923"/>
    <w:rsid w:val="00FE7B97"/>
  </w:rsids>
  <m:mathPr>
    <m:mathFont m:val="Cambria Math"/>
    <m:brkBin m:val="before"/>
    <m:brkBinSub m:val="--"/>
    <m:smallFrac m:val="0"/>
    <m:dispDef/>
    <m:lMargin m:val="0"/>
    <m:rMargin m:val="0"/>
    <m:defJc m:val="centerGroup"/>
    <m:wrapIndent m:val="1440"/>
    <m:intLim m:val="subSup"/>
    <m:naryLim m:val="undOvr"/>
  </m:mathPr>
  <w:themeFontLang w:val="pt-P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B019974"/>
  <w15:docId w15:val="{8E395470-64CB-4E01-83CF-8E362967793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pt-PT"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2440E"/>
  </w:style>
  <w:style w:type="paragraph" w:styleId="Ttulo2">
    <w:name w:val="heading 2"/>
    <w:basedOn w:val="Normal"/>
    <w:link w:val="Ttulo2Carter"/>
    <w:uiPriority w:val="9"/>
    <w:qFormat/>
    <w:rsid w:val="00EE4576"/>
    <w:pPr>
      <w:spacing w:before="100" w:beforeAutospacing="1" w:after="100" w:afterAutospacing="1" w:line="240" w:lineRule="auto"/>
      <w:outlineLvl w:val="1"/>
    </w:pPr>
    <w:rPr>
      <w:rFonts w:ascii="Times New Roman" w:eastAsia="Times New Roman" w:hAnsi="Times New Roman" w:cs="Times New Roman"/>
      <w:b/>
      <w:bCs/>
      <w:sz w:val="36"/>
      <w:szCs w:val="36"/>
      <w:lang w:eastAsia="pt-PT"/>
    </w:rPr>
  </w:style>
  <w:style w:type="paragraph" w:styleId="Ttulo3">
    <w:name w:val="heading 3"/>
    <w:basedOn w:val="Normal"/>
    <w:next w:val="Normal"/>
    <w:link w:val="Ttulo3Carter"/>
    <w:uiPriority w:val="9"/>
    <w:unhideWhenUsed/>
    <w:qFormat/>
    <w:rsid w:val="00077579"/>
    <w:pPr>
      <w:keepNext/>
      <w:keepLines/>
      <w:spacing w:before="40" w:after="0"/>
      <w:outlineLvl w:val="2"/>
    </w:pPr>
    <w:rPr>
      <w:rFonts w:asciiTheme="majorHAnsi" w:eastAsiaTheme="majorEastAsia" w:hAnsiTheme="majorHAnsi" w:cstheme="majorBidi"/>
      <w:color w:val="243F60" w:themeColor="accent1" w:themeShade="7F"/>
      <w:sz w:val="24"/>
      <w:szCs w:val="24"/>
    </w:rPr>
  </w:style>
  <w:style w:type="character" w:default="1" w:styleId="Tipodeletrapredefinidodopargraf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PargrafodaLista">
    <w:name w:val="List Paragraph"/>
    <w:basedOn w:val="Normal"/>
    <w:uiPriority w:val="34"/>
    <w:qFormat/>
    <w:rsid w:val="00E2440E"/>
    <w:pPr>
      <w:ind w:left="720"/>
      <w:contextualSpacing/>
    </w:pPr>
  </w:style>
  <w:style w:type="character" w:customStyle="1" w:styleId="Ttulo2Carter">
    <w:name w:val="Título 2 Caráter"/>
    <w:basedOn w:val="Tipodeletrapredefinidodopargrafo"/>
    <w:link w:val="Ttulo2"/>
    <w:uiPriority w:val="9"/>
    <w:rsid w:val="00EE4576"/>
    <w:rPr>
      <w:rFonts w:ascii="Times New Roman" w:eastAsia="Times New Roman" w:hAnsi="Times New Roman" w:cs="Times New Roman"/>
      <w:b/>
      <w:bCs/>
      <w:sz w:val="36"/>
      <w:szCs w:val="36"/>
      <w:lang w:eastAsia="pt-PT"/>
    </w:rPr>
  </w:style>
  <w:style w:type="paragraph" w:styleId="Textodenotaderodap">
    <w:name w:val="footnote text"/>
    <w:basedOn w:val="Normal"/>
    <w:link w:val="TextodenotaderodapCarter"/>
    <w:uiPriority w:val="99"/>
    <w:rsid w:val="00EE4576"/>
    <w:pPr>
      <w:spacing w:after="0" w:line="240" w:lineRule="auto"/>
    </w:pPr>
    <w:rPr>
      <w:rFonts w:ascii="Calibri" w:eastAsia="Calibri" w:hAnsi="Calibri" w:cs="Calibri"/>
      <w:sz w:val="20"/>
      <w:szCs w:val="20"/>
    </w:rPr>
  </w:style>
  <w:style w:type="character" w:customStyle="1" w:styleId="TextodenotaderodapCarter">
    <w:name w:val="Texto de nota de rodapé Caráter"/>
    <w:basedOn w:val="Tipodeletrapredefinidodopargrafo"/>
    <w:link w:val="Textodenotaderodap"/>
    <w:uiPriority w:val="99"/>
    <w:rsid w:val="00EE4576"/>
    <w:rPr>
      <w:rFonts w:ascii="Calibri" w:eastAsia="Calibri" w:hAnsi="Calibri" w:cs="Calibri"/>
      <w:sz w:val="20"/>
      <w:szCs w:val="20"/>
    </w:rPr>
  </w:style>
  <w:style w:type="character" w:styleId="Refdenotaderodap">
    <w:name w:val="footnote reference"/>
    <w:uiPriority w:val="99"/>
    <w:semiHidden/>
    <w:rsid w:val="00EE4576"/>
    <w:rPr>
      <w:vertAlign w:val="superscript"/>
    </w:rPr>
  </w:style>
  <w:style w:type="paragraph" w:customStyle="1" w:styleId="Default">
    <w:name w:val="Default"/>
    <w:rsid w:val="00EE4576"/>
    <w:pPr>
      <w:autoSpaceDE w:val="0"/>
      <w:autoSpaceDN w:val="0"/>
      <w:adjustRightInd w:val="0"/>
      <w:spacing w:after="0" w:line="240" w:lineRule="auto"/>
    </w:pPr>
    <w:rPr>
      <w:rFonts w:ascii="EUAlbertina" w:eastAsia="Times New Roman" w:hAnsi="EUAlbertina" w:cs="EUAlbertina"/>
      <w:color w:val="000000"/>
      <w:sz w:val="24"/>
      <w:szCs w:val="24"/>
      <w:lang w:eastAsia="pt-PT"/>
    </w:rPr>
  </w:style>
  <w:style w:type="character" w:styleId="Hiperligao">
    <w:name w:val="Hyperlink"/>
    <w:rsid w:val="00EE4576"/>
    <w:rPr>
      <w:color w:val="0000FF"/>
      <w:u w:val="single"/>
    </w:rPr>
  </w:style>
  <w:style w:type="character" w:styleId="Forte">
    <w:name w:val="Strong"/>
    <w:basedOn w:val="Tipodeletrapredefinidodopargrafo"/>
    <w:uiPriority w:val="22"/>
    <w:qFormat/>
    <w:rsid w:val="00E80BF3"/>
    <w:rPr>
      <w:b/>
      <w:bCs/>
    </w:rPr>
  </w:style>
  <w:style w:type="character" w:styleId="MenoNoResolvida">
    <w:name w:val="Unresolved Mention"/>
    <w:basedOn w:val="Tipodeletrapredefinidodopargrafo"/>
    <w:uiPriority w:val="99"/>
    <w:semiHidden/>
    <w:unhideWhenUsed/>
    <w:rsid w:val="00C046A2"/>
    <w:rPr>
      <w:color w:val="605E5C"/>
      <w:shd w:val="clear" w:color="auto" w:fill="E1DFDD"/>
    </w:rPr>
  </w:style>
  <w:style w:type="paragraph" w:styleId="NormalWeb">
    <w:name w:val="Normal (Web)"/>
    <w:basedOn w:val="Normal"/>
    <w:uiPriority w:val="99"/>
    <w:unhideWhenUsed/>
    <w:rsid w:val="00384707"/>
    <w:pPr>
      <w:spacing w:before="100" w:beforeAutospacing="1" w:after="100" w:afterAutospacing="1" w:line="240" w:lineRule="auto"/>
    </w:pPr>
    <w:rPr>
      <w:rFonts w:ascii="Times New Roman" w:eastAsia="Times New Roman" w:hAnsi="Times New Roman" w:cs="Times New Roman"/>
      <w:sz w:val="24"/>
      <w:szCs w:val="24"/>
      <w:lang w:eastAsia="pt-PT"/>
    </w:rPr>
  </w:style>
  <w:style w:type="character" w:styleId="nfase">
    <w:name w:val="Emphasis"/>
    <w:basedOn w:val="Tipodeletrapredefinidodopargrafo"/>
    <w:uiPriority w:val="20"/>
    <w:qFormat/>
    <w:rsid w:val="00384707"/>
    <w:rPr>
      <w:i/>
      <w:iCs/>
    </w:rPr>
  </w:style>
  <w:style w:type="character" w:customStyle="1" w:styleId="Ttulo3Carter">
    <w:name w:val="Título 3 Caráter"/>
    <w:basedOn w:val="Tipodeletrapredefinidodopargrafo"/>
    <w:link w:val="Ttulo3"/>
    <w:uiPriority w:val="9"/>
    <w:rsid w:val="00077579"/>
    <w:rPr>
      <w:rFonts w:asciiTheme="majorHAnsi" w:eastAsiaTheme="majorEastAsia" w:hAnsiTheme="majorHAnsi" w:cstheme="majorBidi"/>
      <w:color w:val="243F60" w:themeColor="accent1" w:themeShade="7F"/>
      <w:sz w:val="24"/>
      <w:szCs w:val="24"/>
    </w:rPr>
  </w:style>
  <w:style w:type="character" w:styleId="Hiperligaovisitada">
    <w:name w:val="FollowedHyperlink"/>
    <w:basedOn w:val="Tipodeletrapredefinidodopargrafo"/>
    <w:uiPriority w:val="99"/>
    <w:semiHidden/>
    <w:unhideWhenUsed/>
    <w:rsid w:val="00A250FE"/>
    <w:rPr>
      <w:color w:val="800080" w:themeColor="followedHyperlink"/>
      <w:u w:val="single"/>
    </w:rPr>
  </w:style>
  <w:style w:type="character" w:customStyle="1" w:styleId="jlqj4b">
    <w:name w:val="jlqj4b"/>
    <w:basedOn w:val="Tipodeletrapredefinidodopargrafo"/>
    <w:rsid w:val="00587F4B"/>
  </w:style>
  <w:style w:type="character" w:customStyle="1" w:styleId="resaltado">
    <w:name w:val="resaltado"/>
    <w:basedOn w:val="Tipodeletrapredefinidodopargrafo"/>
    <w:rsid w:val="004915B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998312651">
      <w:bodyDiv w:val="1"/>
      <w:marLeft w:val="0"/>
      <w:marRight w:val="0"/>
      <w:marTop w:val="0"/>
      <w:marBottom w:val="0"/>
      <w:divBdr>
        <w:top w:val="none" w:sz="0" w:space="0" w:color="auto"/>
        <w:left w:val="none" w:sz="0" w:space="0" w:color="auto"/>
        <w:bottom w:val="none" w:sz="0" w:space="0" w:color="auto"/>
        <w:right w:val="none" w:sz="0" w:space="0" w:color="auto"/>
      </w:divBdr>
    </w:div>
    <w:div w:id="1352950066">
      <w:bodyDiv w:val="1"/>
      <w:marLeft w:val="0"/>
      <w:marRight w:val="0"/>
      <w:marTop w:val="0"/>
      <w:marBottom w:val="0"/>
      <w:divBdr>
        <w:top w:val="none" w:sz="0" w:space="0" w:color="auto"/>
        <w:left w:val="none" w:sz="0" w:space="0" w:color="auto"/>
        <w:bottom w:val="none" w:sz="0" w:space="0" w:color="auto"/>
        <w:right w:val="none" w:sz="0" w:space="0" w:color="auto"/>
      </w:divBdr>
    </w:div>
    <w:div w:id="1604605150">
      <w:bodyDiv w:val="1"/>
      <w:marLeft w:val="0"/>
      <w:marRight w:val="0"/>
      <w:marTop w:val="0"/>
      <w:marBottom w:val="0"/>
      <w:divBdr>
        <w:top w:val="none" w:sz="0" w:space="0" w:color="auto"/>
        <w:left w:val="none" w:sz="0" w:space="0" w:color="auto"/>
        <w:bottom w:val="none" w:sz="0" w:space="0" w:color="auto"/>
        <w:right w:val="none" w:sz="0" w:space="0" w:color="auto"/>
      </w:divBdr>
    </w:div>
    <w:div w:id="1653678951">
      <w:bodyDiv w:val="1"/>
      <w:marLeft w:val="0"/>
      <w:marRight w:val="0"/>
      <w:marTop w:val="0"/>
      <w:marBottom w:val="0"/>
      <w:divBdr>
        <w:top w:val="none" w:sz="0" w:space="0" w:color="auto"/>
        <w:left w:val="none" w:sz="0" w:space="0" w:color="auto"/>
        <w:bottom w:val="none" w:sz="0" w:space="0" w:color="auto"/>
        <w:right w:val="none" w:sz="0" w:space="0" w:color="auto"/>
      </w:divBdr>
    </w:div>
    <w:div w:id="2038583251">
      <w:bodyDiv w:val="1"/>
      <w:marLeft w:val="0"/>
      <w:marRight w:val="0"/>
      <w:marTop w:val="0"/>
      <w:marBottom w:val="0"/>
      <w:divBdr>
        <w:top w:val="none" w:sz="0" w:space="0" w:color="auto"/>
        <w:left w:val="none" w:sz="0" w:space="0" w:color="auto"/>
        <w:bottom w:val="none" w:sz="0" w:space="0" w:color="auto"/>
        <w:right w:val="none" w:sz="0" w:space="0" w:color="auto"/>
      </w:divBdr>
    </w:div>
    <w:div w:id="2054891136">
      <w:bodyDiv w:val="1"/>
      <w:marLeft w:val="0"/>
      <w:marRight w:val="0"/>
      <w:marTop w:val="0"/>
      <w:marBottom w:val="0"/>
      <w:divBdr>
        <w:top w:val="none" w:sz="0" w:space="0" w:color="auto"/>
        <w:left w:val="none" w:sz="0" w:space="0" w:color="auto"/>
        <w:bottom w:val="none" w:sz="0" w:space="0" w:color="auto"/>
        <w:right w:val="none" w:sz="0" w:space="0" w:color="auto"/>
      </w:divBdr>
    </w:div>
    <w:div w:id="21229904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iated.org/edulearn/" TargetMode="Externa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hyperlink" Target="https://iated.org/edulearn/dates" TargetMode="External"/><Relationship Id="rId4" Type="http://schemas.openxmlformats.org/officeDocument/2006/relationships/webSettings" Target="webSettings.xml"/><Relationship Id="rId9" Type="http://schemas.openxmlformats.org/officeDocument/2006/relationships/hyperlink" Target="https://iated.org/edulearn/topics" TargetMode="External"/></Relationships>
</file>

<file path=word/_rels/footnotes.xml.rels><?xml version="1.0" encoding="UTF-8" standalone="yes"?>
<Relationships xmlns="http://schemas.openxmlformats.org/package/2006/relationships"><Relationship Id="rId2" Type="http://schemas.openxmlformats.org/officeDocument/2006/relationships/hyperlink" Target="mailto:veraescorel@terra.com.br" TargetMode="External"/><Relationship Id="rId1" Type="http://schemas.openxmlformats.org/officeDocument/2006/relationships/hyperlink" Target="mailto:dra@upt.pt" TargetMode="External"/></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25</TotalTime>
  <Pages>4</Pages>
  <Words>1310</Words>
  <Characters>7079</Characters>
  <Application>Microsoft Office Word</Application>
  <DocSecurity>0</DocSecurity>
  <Lines>58</Lines>
  <Paragraphs>16</Paragraphs>
  <ScaleCrop>false</ScaleCrop>
  <HeadingPairs>
    <vt:vector size="4" baseType="variant">
      <vt:variant>
        <vt:lpstr>Título</vt:lpstr>
      </vt:variant>
      <vt:variant>
        <vt:i4>1</vt:i4>
      </vt:variant>
      <vt:variant>
        <vt:lpstr>Cabeçalhos</vt:lpstr>
      </vt:variant>
      <vt:variant>
        <vt:i4>3</vt:i4>
      </vt:variant>
    </vt:vector>
  </HeadingPairs>
  <TitlesOfParts>
    <vt:vector size="4" baseType="lpstr">
      <vt:lpstr/>
      <vt:lpstr>EDULEARN24</vt:lpstr>
      <vt:lpstr>/</vt:lpstr>
      <vt:lpstr>2-3 JULY, 2024 PALMA, SPAIN</vt:lpstr>
    </vt:vector>
  </TitlesOfParts>
  <Company/>
  <LinksUpToDate>false</LinksUpToDate>
  <CharactersWithSpaces>8373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iscap</dc:creator>
  <cp:lastModifiedBy>Dora Resende Alves</cp:lastModifiedBy>
  <cp:revision>9</cp:revision>
  <dcterms:created xsi:type="dcterms:W3CDTF">2024-03-13T23:30:00Z</dcterms:created>
  <dcterms:modified xsi:type="dcterms:W3CDTF">2024-03-14T23:16:00Z</dcterms:modified>
</cp:coreProperties>
</file>