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86" w:rsidRPr="003A1886" w:rsidRDefault="003A1886" w:rsidP="003A1886">
      <w:pPr>
        <w:rPr>
          <w:lang w:val="en-US"/>
        </w:rPr>
      </w:pPr>
      <w:r w:rsidRPr="003A1886">
        <w:rPr>
          <w:lang w:val="en-US"/>
        </w:rPr>
        <w:t xml:space="preserve">Quality of Life, Psychological Symptoms and Dyadic Adjustment </w:t>
      </w:r>
    </w:p>
    <w:p w:rsidR="003A1886" w:rsidRPr="003A1886" w:rsidRDefault="003A1886" w:rsidP="003A1886">
      <w:pPr>
        <w:rPr>
          <w:lang w:val="en-US"/>
        </w:rPr>
      </w:pPr>
      <w:proofErr w:type="gramStart"/>
      <w:r w:rsidRPr="003A1886">
        <w:rPr>
          <w:lang w:val="en-US"/>
        </w:rPr>
        <w:t>associated</w:t>
      </w:r>
      <w:proofErr w:type="gramEnd"/>
      <w:r w:rsidRPr="003A1886">
        <w:rPr>
          <w:lang w:val="en-US"/>
        </w:rPr>
        <w:t xml:space="preserve"> with the (Un) employment</w:t>
      </w:r>
    </w:p>
    <w:p w:rsidR="003A1886" w:rsidRPr="003A1886" w:rsidRDefault="003A1886" w:rsidP="003A1886">
      <w:pPr>
        <w:rPr>
          <w:lang w:val="en-US"/>
        </w:rPr>
      </w:pPr>
    </w:p>
    <w:p w:rsidR="003A1886" w:rsidRPr="003A1886" w:rsidRDefault="003A1886" w:rsidP="003A1886">
      <w:pPr>
        <w:rPr>
          <w:lang w:val="en-US"/>
        </w:rPr>
      </w:pPr>
      <w:r w:rsidRPr="003A1886">
        <w:rPr>
          <w:lang w:val="en-US"/>
        </w:rPr>
        <w:t>Nuno Cravo Barata1</w:t>
      </w:r>
      <w:proofErr w:type="gramStart"/>
      <w:r w:rsidRPr="003A1886">
        <w:rPr>
          <w:lang w:val="en-US"/>
        </w:rPr>
        <w:t>,2</w:t>
      </w:r>
      <w:proofErr w:type="gramEnd"/>
      <w:r w:rsidRPr="003A1886">
        <w:rPr>
          <w:lang w:val="en-US"/>
        </w:rPr>
        <w:t xml:space="preserve"> &amp; Florbela Manuel3</w:t>
      </w:r>
    </w:p>
    <w:p w:rsidR="003A1886" w:rsidRPr="003A1886" w:rsidRDefault="003A1886" w:rsidP="003A1886">
      <w:pPr>
        <w:rPr>
          <w:lang w:val="en-US"/>
        </w:rPr>
      </w:pPr>
      <w:r w:rsidRPr="003A1886">
        <w:rPr>
          <w:lang w:val="en-US"/>
        </w:rPr>
        <w:t>(1Auxiliar Prof. at Universidade Portucalense Infante D. Henrique – nunob@upt.pt, 2Instituto Piaget de Viseu, 3 Master Student of Clinical and Health Psychology – Instituto Piaget de Viseu)</w:t>
      </w:r>
    </w:p>
    <w:p w:rsidR="003A1886" w:rsidRPr="003A1886" w:rsidRDefault="003A1886" w:rsidP="003A1886">
      <w:pPr>
        <w:rPr>
          <w:lang w:val="en-US"/>
        </w:rPr>
      </w:pPr>
    </w:p>
    <w:p w:rsidR="003A1886" w:rsidRPr="003A1886" w:rsidRDefault="003A1886" w:rsidP="003A1886">
      <w:pPr>
        <w:rPr>
          <w:lang w:val="en-US"/>
        </w:rPr>
      </w:pPr>
      <w:r w:rsidRPr="003A1886">
        <w:rPr>
          <w:lang w:val="en-US"/>
        </w:rPr>
        <w:t>Abstract</w:t>
      </w:r>
    </w:p>
    <w:p w:rsidR="003A1886" w:rsidRPr="003A1886" w:rsidRDefault="003A1886" w:rsidP="003A1886">
      <w:pPr>
        <w:rPr>
          <w:lang w:val="en-US"/>
        </w:rPr>
      </w:pPr>
      <w:r w:rsidRPr="003A1886">
        <w:rPr>
          <w:lang w:val="en-US"/>
        </w:rPr>
        <w:t>This research sought to understand the relationship between quality of life, dyadic adjustment, anxiety and depression in the employed and unemployed individuals, being supported by the following scientific question: quality of life, dyadic adjustment and the emergence of anxious or depressive symptoms are influenced by the (</w:t>
      </w:r>
      <w:proofErr w:type="gramStart"/>
      <w:r w:rsidRPr="003A1886">
        <w:rPr>
          <w:lang w:val="en-US"/>
        </w:rPr>
        <w:t>un</w:t>
      </w:r>
      <w:proofErr w:type="gramEnd"/>
      <w:r w:rsidRPr="003A1886">
        <w:rPr>
          <w:lang w:val="en-US"/>
        </w:rPr>
        <w:t>) employment?</w:t>
      </w:r>
    </w:p>
    <w:p w:rsidR="003A1886" w:rsidRPr="003A1886" w:rsidRDefault="003A1886" w:rsidP="003A1886">
      <w:pPr>
        <w:rPr>
          <w:lang w:val="en-US"/>
        </w:rPr>
      </w:pPr>
      <w:r w:rsidRPr="003A1886">
        <w:rPr>
          <w:lang w:val="en-US"/>
        </w:rPr>
        <w:t>We conducted an integrated study on the quantitative paradigm, in which 60 subjects participated, 30 employees and 30 unemployed, of both sexes, aged between 18 and 65, to which were applied the following evaluation instruments: English version Instrument Abbreviated Assessment of Quality of Life of the World Health Organization (WHOQOL - Bref), the Dyadic Adjustment Scale (DAS), the Beck Depression Inventory (BDI), and the Zung Anxiety Scale (SAS). We conducted a study of descriptive and correlational non-experimental and exploratory nature. The data were processed by applying procedures of descriptive and inferential statistics.</w:t>
      </w:r>
    </w:p>
    <w:p w:rsidR="003A1886" w:rsidRPr="003A1886" w:rsidRDefault="003A1886" w:rsidP="003A1886">
      <w:pPr>
        <w:rPr>
          <w:lang w:val="en-US"/>
        </w:rPr>
      </w:pPr>
      <w:r w:rsidRPr="003A1886">
        <w:rPr>
          <w:lang w:val="en-US"/>
        </w:rPr>
        <w:t>The general findings show that unemployed subjects have lower quality of life, higher levels of anxiety and depression as well as lower levels of dyadic adjustment, as well as the level of satisfaction and the expression of affection. We found a statistically significant relationship between quality of life and dyadic adjustment, anxiety and depression in (</w:t>
      </w:r>
      <w:proofErr w:type="gramStart"/>
      <w:r w:rsidRPr="003A1886">
        <w:rPr>
          <w:lang w:val="en-US"/>
        </w:rPr>
        <w:t>un</w:t>
      </w:r>
      <w:proofErr w:type="gramEnd"/>
      <w:r w:rsidRPr="003A1886">
        <w:rPr>
          <w:lang w:val="en-US"/>
        </w:rPr>
        <w:t>) employed subjects, verifying a statistically significant correlation between dyadic cohesion and social relationships on employees. The results show a statistically significant correlation between anxiety and quality of life on the physical and the environment.</w:t>
      </w:r>
    </w:p>
    <w:p w:rsidR="003A1886" w:rsidRPr="003A1886" w:rsidRDefault="003A1886" w:rsidP="003A1886">
      <w:pPr>
        <w:rPr>
          <w:lang w:val="en-US"/>
        </w:rPr>
      </w:pPr>
    </w:p>
    <w:p w:rsidR="003A1886" w:rsidRPr="003A1886" w:rsidRDefault="003A1886" w:rsidP="003A1886">
      <w:pPr>
        <w:rPr>
          <w:lang w:val="en-US"/>
        </w:rPr>
      </w:pPr>
      <w:r w:rsidRPr="003A1886">
        <w:rPr>
          <w:lang w:val="en-US"/>
        </w:rPr>
        <w:t>Keywords: Quality of Life; Dyadic Adjustment; (</w:t>
      </w:r>
      <w:proofErr w:type="gramStart"/>
      <w:r w:rsidRPr="003A1886">
        <w:rPr>
          <w:lang w:val="en-US"/>
        </w:rPr>
        <w:t>Un</w:t>
      </w:r>
      <w:proofErr w:type="gramEnd"/>
      <w:r w:rsidRPr="003A1886">
        <w:rPr>
          <w:lang w:val="en-US"/>
        </w:rPr>
        <w:t>) employment; Anxiety, Depression</w:t>
      </w:r>
    </w:p>
    <w:p w:rsidR="003A1886" w:rsidRPr="003A1886" w:rsidRDefault="003A1886" w:rsidP="003A1886">
      <w:pPr>
        <w:rPr>
          <w:lang w:val="en-US"/>
        </w:rPr>
      </w:pPr>
    </w:p>
    <w:p w:rsidR="003A1886" w:rsidRDefault="003A1886" w:rsidP="003A1886">
      <w:r>
        <w:t>Resumo</w:t>
      </w:r>
    </w:p>
    <w:p w:rsidR="003A1886" w:rsidRDefault="003A1886" w:rsidP="003A1886">
      <w:r>
        <w:t>A presente investigação pretendeu conhecer as relações entre a qualidade de vida, o ajustamento diádico, a ansiedade e a depressão em indivíduos empregados e desempregados, sendo sustentada pela seguinte questão científica: a qualidade de vida, o ajustamento diádico e o surgimento de sintomatologia ansiosa ou depressiva são influenciados pelo (</w:t>
      </w:r>
      <w:proofErr w:type="spellStart"/>
      <w:proofErr w:type="gramStart"/>
      <w:r>
        <w:t>des</w:t>
      </w:r>
      <w:proofErr w:type="spellEnd"/>
      <w:r>
        <w:t>)emprego</w:t>
      </w:r>
      <w:proofErr w:type="gramEnd"/>
      <w:r>
        <w:t>?</w:t>
      </w:r>
    </w:p>
    <w:p w:rsidR="003A1886" w:rsidRDefault="003A1886" w:rsidP="003A1886">
      <w:r>
        <w:lastRenderedPageBreak/>
        <w:t>Realizou-se um estudo integrado no paradigma quantitativo, no qual participaram 60 sujeitos, 30 empregados e 30 desempregados, de ambos os sexos, com idades compreendidas entre os 18 e os 65 anos, aos quais se aplicaram os seguintes instrumentos de avaliação: Versão Portuguesa do Instrumento Abreviado de Avaliação da Qualidade de Vida da Organização Mundial de Saúde (WHOQOL-</w:t>
      </w:r>
      <w:proofErr w:type="spellStart"/>
      <w:r>
        <w:t>Bref</w:t>
      </w:r>
      <w:proofErr w:type="spellEnd"/>
      <w:r>
        <w:t xml:space="preserve">); a Escala de Ajustamento Diádico (DAS); o Inventário Depressivo de </w:t>
      </w:r>
      <w:proofErr w:type="spellStart"/>
      <w:r>
        <w:t>Beck</w:t>
      </w:r>
      <w:proofErr w:type="spellEnd"/>
      <w:r>
        <w:t xml:space="preserve"> (BDI); e a Escala de Ansiedade de </w:t>
      </w:r>
      <w:proofErr w:type="spellStart"/>
      <w:r>
        <w:t>Zung</w:t>
      </w:r>
      <w:proofErr w:type="spellEnd"/>
      <w:r>
        <w:t xml:space="preserve"> (S.A.S.). Efetuou-se um estudo de carácter descritivo-</w:t>
      </w:r>
      <w:proofErr w:type="spellStart"/>
      <w:r>
        <w:t>correlacional</w:t>
      </w:r>
      <w:proofErr w:type="spellEnd"/>
      <w:r>
        <w:t xml:space="preserve"> não experimental e exploratório. Os dados obtidos foram processados através da aplicação de procedimentos de estatística descritiva e inferencial. </w:t>
      </w:r>
    </w:p>
    <w:p w:rsidR="003A1886" w:rsidRDefault="003A1886" w:rsidP="003A1886">
      <w:r>
        <w:t>As conclusões gerais mostram que os sujeitos desempregados apresentam menor qualidade de vida, níveis mais elevados de ansiedade e depressão, bem como, menor grau de ajustamento diádico, ao nível da satisfação e da expressão de afeto. Encontrou-se uma relação estatisticamente significativa entre a qualidade de vida e o ajustamento diádico; a ansiedade e a depressão nos sujeitos (</w:t>
      </w:r>
      <w:proofErr w:type="spellStart"/>
      <w:proofErr w:type="gramStart"/>
      <w:r>
        <w:t>des</w:t>
      </w:r>
      <w:proofErr w:type="spellEnd"/>
      <w:r>
        <w:t>)empregados</w:t>
      </w:r>
      <w:proofErr w:type="gramEnd"/>
      <w:r>
        <w:t>, verificando-se uma correlação estatisticamente significativa entre a coesão diádica e as relações sociais nos empregados. Os resultados revelam uma correlação estatisticamente significativa entre a ansiedade e a qualidade de vida ao nível físico e do meio ambiente.</w:t>
      </w:r>
    </w:p>
    <w:p w:rsidR="003A1886" w:rsidRDefault="003A1886" w:rsidP="003A1886"/>
    <w:p w:rsidR="003A1886" w:rsidRDefault="003A1886" w:rsidP="003A1886">
      <w:r>
        <w:t>Palavras-chave: Qualidade de Vida; Ajustamento Diádico; (</w:t>
      </w:r>
      <w:proofErr w:type="spellStart"/>
      <w:r>
        <w:t>Des</w:t>
      </w:r>
      <w:proofErr w:type="spellEnd"/>
      <w:r>
        <w:t>) emprego; Ansiedade; Depressão</w:t>
      </w:r>
    </w:p>
    <w:p w:rsidR="003A1886" w:rsidRDefault="003A1886" w:rsidP="003A1886">
      <w:proofErr w:type="spellStart"/>
      <w:r>
        <w:t>Resumen</w:t>
      </w:r>
      <w:proofErr w:type="spellEnd"/>
    </w:p>
    <w:p w:rsidR="003A1886" w:rsidRDefault="003A1886" w:rsidP="003A1886">
      <w:r>
        <w:t xml:space="preserve">Esta </w:t>
      </w:r>
      <w:proofErr w:type="spellStart"/>
      <w:r>
        <w:t>investigación</w:t>
      </w:r>
      <w:proofErr w:type="spellEnd"/>
      <w:r>
        <w:t xml:space="preserve"> </w:t>
      </w:r>
      <w:proofErr w:type="spellStart"/>
      <w:r>
        <w:t>buscó</w:t>
      </w:r>
      <w:proofErr w:type="spellEnd"/>
      <w:r>
        <w:t xml:space="preserve"> </w:t>
      </w:r>
      <w:proofErr w:type="spellStart"/>
      <w:r>
        <w:t>comprender</w:t>
      </w:r>
      <w:proofErr w:type="spellEnd"/>
      <w:r>
        <w:t xml:space="preserve"> la </w:t>
      </w:r>
      <w:proofErr w:type="spellStart"/>
      <w:r>
        <w:t>relación</w:t>
      </w:r>
      <w:proofErr w:type="spellEnd"/>
      <w:r>
        <w:t xml:space="preserve"> entre </w:t>
      </w:r>
      <w:proofErr w:type="spellStart"/>
      <w:r>
        <w:t>calidad</w:t>
      </w:r>
      <w:proofErr w:type="spellEnd"/>
      <w:r>
        <w:t xml:space="preserve"> de vida, el ajuste diádico, la </w:t>
      </w:r>
      <w:proofErr w:type="spellStart"/>
      <w:r>
        <w:t>ansiedad</w:t>
      </w:r>
      <w:proofErr w:type="spellEnd"/>
      <w:r>
        <w:t xml:space="preserve"> y la </w:t>
      </w:r>
      <w:proofErr w:type="spellStart"/>
      <w:r>
        <w:t>depresión</w:t>
      </w:r>
      <w:proofErr w:type="spellEnd"/>
      <w:r>
        <w:t xml:space="preserve"> </w:t>
      </w:r>
      <w:proofErr w:type="spellStart"/>
      <w:r>
        <w:t>en</w:t>
      </w:r>
      <w:proofErr w:type="spellEnd"/>
      <w:r>
        <w:t xml:space="preserve"> las personas </w:t>
      </w:r>
      <w:proofErr w:type="spellStart"/>
      <w:r>
        <w:t>empleadas</w:t>
      </w:r>
      <w:proofErr w:type="spellEnd"/>
      <w:r>
        <w:t xml:space="preserve"> y </w:t>
      </w:r>
      <w:proofErr w:type="spellStart"/>
      <w:r>
        <w:t>desempleadas</w:t>
      </w:r>
      <w:proofErr w:type="spellEnd"/>
      <w:r>
        <w:t xml:space="preserve">, </w:t>
      </w:r>
      <w:proofErr w:type="spellStart"/>
      <w:r>
        <w:t>siendo</w:t>
      </w:r>
      <w:proofErr w:type="spellEnd"/>
      <w:r>
        <w:t xml:space="preserve"> </w:t>
      </w:r>
      <w:proofErr w:type="spellStart"/>
      <w:r>
        <w:t>apoyado</w:t>
      </w:r>
      <w:proofErr w:type="spellEnd"/>
      <w:r>
        <w:t xml:space="preserve"> por el </w:t>
      </w:r>
      <w:proofErr w:type="spellStart"/>
      <w:r>
        <w:t>siguiente</w:t>
      </w:r>
      <w:proofErr w:type="spellEnd"/>
      <w:r>
        <w:t xml:space="preserve"> problema científico: ¿</w:t>
      </w:r>
      <w:proofErr w:type="spellStart"/>
      <w:r>
        <w:t>calidad</w:t>
      </w:r>
      <w:proofErr w:type="spellEnd"/>
      <w:r>
        <w:t xml:space="preserve"> de vida, ajuste diádico y la </w:t>
      </w:r>
      <w:proofErr w:type="spellStart"/>
      <w:r>
        <w:t>aparición</w:t>
      </w:r>
      <w:proofErr w:type="spellEnd"/>
      <w:r>
        <w:t xml:space="preserve"> de </w:t>
      </w:r>
      <w:proofErr w:type="spellStart"/>
      <w:r>
        <w:t>síntomas</w:t>
      </w:r>
      <w:proofErr w:type="spellEnd"/>
      <w:r>
        <w:t xml:space="preserve"> ansiosos o </w:t>
      </w:r>
      <w:proofErr w:type="spellStart"/>
      <w:r>
        <w:t>depresivos</w:t>
      </w:r>
      <w:proofErr w:type="spellEnd"/>
      <w:r>
        <w:t xml:space="preserve"> </w:t>
      </w:r>
      <w:proofErr w:type="spellStart"/>
      <w:r>
        <w:t>son</w:t>
      </w:r>
      <w:proofErr w:type="spellEnd"/>
      <w:r>
        <w:t xml:space="preserve"> influenciado por el (</w:t>
      </w:r>
      <w:proofErr w:type="spellStart"/>
      <w:r>
        <w:t>des</w:t>
      </w:r>
      <w:proofErr w:type="spellEnd"/>
      <w:r>
        <w:t xml:space="preserve">) </w:t>
      </w:r>
      <w:proofErr w:type="spellStart"/>
      <w:r>
        <w:t>empleo</w:t>
      </w:r>
      <w:proofErr w:type="spellEnd"/>
      <w:r>
        <w:t>?</w:t>
      </w:r>
    </w:p>
    <w:p w:rsidR="003A1886" w:rsidRDefault="003A1886" w:rsidP="003A1886">
      <w:r>
        <w:t xml:space="preserve">Hemos </w:t>
      </w:r>
      <w:proofErr w:type="spellStart"/>
      <w:r>
        <w:t>llevado</w:t>
      </w:r>
      <w:proofErr w:type="spellEnd"/>
      <w:r>
        <w:t xml:space="preserve"> a cabo </w:t>
      </w:r>
      <w:proofErr w:type="spellStart"/>
      <w:r>
        <w:t>un</w:t>
      </w:r>
      <w:proofErr w:type="spellEnd"/>
      <w:r>
        <w:t xml:space="preserve"> </w:t>
      </w:r>
      <w:proofErr w:type="spellStart"/>
      <w:r>
        <w:t>estudio</w:t>
      </w:r>
      <w:proofErr w:type="spellEnd"/>
      <w:r>
        <w:t xml:space="preserve"> integrado </w:t>
      </w:r>
      <w:proofErr w:type="spellStart"/>
      <w:r>
        <w:t>en</w:t>
      </w:r>
      <w:proofErr w:type="spellEnd"/>
      <w:r>
        <w:t xml:space="preserve"> el paradigma </w:t>
      </w:r>
      <w:proofErr w:type="spellStart"/>
      <w:r>
        <w:t>cuantitativo</w:t>
      </w:r>
      <w:proofErr w:type="spellEnd"/>
      <w:r>
        <w:t xml:space="preserve">, </w:t>
      </w:r>
      <w:proofErr w:type="spellStart"/>
      <w:r>
        <w:t>en</w:t>
      </w:r>
      <w:proofErr w:type="spellEnd"/>
      <w:r>
        <w:t xml:space="preserve"> el que </w:t>
      </w:r>
      <w:proofErr w:type="spellStart"/>
      <w:r>
        <w:t>participaron</w:t>
      </w:r>
      <w:proofErr w:type="spellEnd"/>
      <w:r>
        <w:t xml:space="preserve"> 60 </w:t>
      </w:r>
      <w:proofErr w:type="spellStart"/>
      <w:r>
        <w:t>sujetos</w:t>
      </w:r>
      <w:proofErr w:type="spellEnd"/>
      <w:r>
        <w:t xml:space="preserve">, 30 </w:t>
      </w:r>
      <w:proofErr w:type="spellStart"/>
      <w:r>
        <w:t>empleados</w:t>
      </w:r>
      <w:proofErr w:type="spellEnd"/>
      <w:r>
        <w:t xml:space="preserve"> y 30 </w:t>
      </w:r>
      <w:proofErr w:type="spellStart"/>
      <w:r>
        <w:t>desempleados</w:t>
      </w:r>
      <w:proofErr w:type="spellEnd"/>
      <w:r>
        <w:t xml:space="preserve">, de ambos sexos, </w:t>
      </w:r>
      <w:proofErr w:type="spellStart"/>
      <w:r>
        <w:t>con</w:t>
      </w:r>
      <w:proofErr w:type="spellEnd"/>
      <w:r>
        <w:t xml:space="preserve"> </w:t>
      </w:r>
      <w:proofErr w:type="spellStart"/>
      <w:r>
        <w:t>edades</w:t>
      </w:r>
      <w:proofErr w:type="spellEnd"/>
      <w:r>
        <w:t xml:space="preserve"> </w:t>
      </w:r>
      <w:proofErr w:type="spellStart"/>
      <w:r>
        <w:t>comprendidas</w:t>
      </w:r>
      <w:proofErr w:type="spellEnd"/>
      <w:r>
        <w:t xml:space="preserve"> entre 18 y 65 </w:t>
      </w:r>
      <w:proofErr w:type="spellStart"/>
      <w:r>
        <w:t>años</w:t>
      </w:r>
      <w:proofErr w:type="spellEnd"/>
      <w:r>
        <w:t xml:space="preserve">, a los que se </w:t>
      </w:r>
      <w:proofErr w:type="spellStart"/>
      <w:r>
        <w:t>aplicaron</w:t>
      </w:r>
      <w:proofErr w:type="spellEnd"/>
      <w:r>
        <w:t xml:space="preserve"> los </w:t>
      </w:r>
      <w:proofErr w:type="spellStart"/>
      <w:r>
        <w:t>siguientes</w:t>
      </w:r>
      <w:proofErr w:type="spellEnd"/>
      <w:r>
        <w:t xml:space="preserve"> instrumentos de </w:t>
      </w:r>
      <w:proofErr w:type="spellStart"/>
      <w:r>
        <w:t>evaluación</w:t>
      </w:r>
      <w:proofErr w:type="spellEnd"/>
      <w:r>
        <w:t xml:space="preserve">: la </w:t>
      </w:r>
      <w:proofErr w:type="spellStart"/>
      <w:r>
        <w:t>versión</w:t>
      </w:r>
      <w:proofErr w:type="spellEnd"/>
      <w:r>
        <w:t xml:space="preserve"> </w:t>
      </w:r>
      <w:proofErr w:type="spellStart"/>
      <w:r>
        <w:t>Inglés</w:t>
      </w:r>
      <w:proofErr w:type="spellEnd"/>
      <w:r>
        <w:t xml:space="preserve"> Instrumento de </w:t>
      </w:r>
      <w:proofErr w:type="spellStart"/>
      <w:r>
        <w:t>Evaluación</w:t>
      </w:r>
      <w:proofErr w:type="spellEnd"/>
      <w:r>
        <w:t xml:space="preserve"> abreviada de </w:t>
      </w:r>
      <w:proofErr w:type="spellStart"/>
      <w:r>
        <w:t>Calidad</w:t>
      </w:r>
      <w:proofErr w:type="spellEnd"/>
      <w:r>
        <w:t xml:space="preserve"> de Vida de la </w:t>
      </w:r>
      <w:proofErr w:type="spellStart"/>
      <w:r>
        <w:t>Organización</w:t>
      </w:r>
      <w:proofErr w:type="spellEnd"/>
      <w:r>
        <w:t xml:space="preserve"> Mundial de la </w:t>
      </w:r>
      <w:proofErr w:type="spellStart"/>
      <w:r>
        <w:t>Salud</w:t>
      </w:r>
      <w:proofErr w:type="spellEnd"/>
      <w:r>
        <w:t xml:space="preserve"> (WHOQOL- </w:t>
      </w:r>
      <w:proofErr w:type="spellStart"/>
      <w:proofErr w:type="gramStart"/>
      <w:r>
        <w:t>Bref</w:t>
      </w:r>
      <w:proofErr w:type="spellEnd"/>
      <w:r>
        <w:t>) ,</w:t>
      </w:r>
      <w:proofErr w:type="gramEnd"/>
      <w:r>
        <w:t xml:space="preserve"> la Escala de Ajuste diádico (DAS ), el Inventario de </w:t>
      </w:r>
      <w:proofErr w:type="spellStart"/>
      <w:r>
        <w:t>Depresión</w:t>
      </w:r>
      <w:proofErr w:type="spellEnd"/>
      <w:r>
        <w:t xml:space="preserve"> de </w:t>
      </w:r>
      <w:proofErr w:type="spellStart"/>
      <w:r>
        <w:t>Beck</w:t>
      </w:r>
      <w:proofErr w:type="spellEnd"/>
      <w:r>
        <w:t xml:space="preserve"> (BDI ) y la Escala de </w:t>
      </w:r>
      <w:proofErr w:type="spellStart"/>
      <w:r>
        <w:t>Ansiedad</w:t>
      </w:r>
      <w:proofErr w:type="spellEnd"/>
      <w:r>
        <w:t xml:space="preserve"> de </w:t>
      </w:r>
      <w:proofErr w:type="spellStart"/>
      <w:r>
        <w:t>Zung</w:t>
      </w:r>
      <w:proofErr w:type="spellEnd"/>
      <w:r>
        <w:t xml:space="preserve"> (SAS). Se </w:t>
      </w:r>
      <w:proofErr w:type="spellStart"/>
      <w:r>
        <w:t>realizó</w:t>
      </w:r>
      <w:proofErr w:type="spellEnd"/>
      <w:r>
        <w:t xml:space="preserve"> </w:t>
      </w:r>
      <w:proofErr w:type="spellStart"/>
      <w:r>
        <w:t>un</w:t>
      </w:r>
      <w:proofErr w:type="spellEnd"/>
      <w:r>
        <w:t xml:space="preserve"> </w:t>
      </w:r>
      <w:proofErr w:type="spellStart"/>
      <w:r>
        <w:t>estudio</w:t>
      </w:r>
      <w:proofErr w:type="spellEnd"/>
      <w:r>
        <w:t xml:space="preserve"> de </w:t>
      </w:r>
      <w:proofErr w:type="spellStart"/>
      <w:r>
        <w:t>naturaleza</w:t>
      </w:r>
      <w:proofErr w:type="spellEnd"/>
      <w:r>
        <w:t xml:space="preserve"> no experimental y </w:t>
      </w:r>
      <w:proofErr w:type="spellStart"/>
      <w:r>
        <w:t>exploratoria</w:t>
      </w:r>
      <w:proofErr w:type="spellEnd"/>
      <w:r>
        <w:t xml:space="preserve">, </w:t>
      </w:r>
      <w:proofErr w:type="spellStart"/>
      <w:r>
        <w:t>descriptiva</w:t>
      </w:r>
      <w:proofErr w:type="spellEnd"/>
      <w:r>
        <w:t xml:space="preserve"> y </w:t>
      </w:r>
      <w:proofErr w:type="spellStart"/>
      <w:r>
        <w:t>correlacional</w:t>
      </w:r>
      <w:proofErr w:type="spellEnd"/>
      <w:r>
        <w:t xml:space="preserve">. Los </w:t>
      </w:r>
      <w:proofErr w:type="spellStart"/>
      <w:r>
        <w:t>datos</w:t>
      </w:r>
      <w:proofErr w:type="spellEnd"/>
      <w:r>
        <w:t xml:space="preserve"> </w:t>
      </w:r>
      <w:proofErr w:type="spellStart"/>
      <w:r>
        <w:t>fueron</w:t>
      </w:r>
      <w:proofErr w:type="spellEnd"/>
      <w:r>
        <w:t xml:space="preserve"> </w:t>
      </w:r>
      <w:proofErr w:type="spellStart"/>
      <w:r>
        <w:t>procesados</w:t>
      </w:r>
      <w:proofErr w:type="spellEnd"/>
      <w:r>
        <w:t xml:space="preserve"> mediante la </w:t>
      </w:r>
      <w:proofErr w:type="spellStart"/>
      <w:r>
        <w:t>aplicación</w:t>
      </w:r>
      <w:proofErr w:type="spellEnd"/>
      <w:r>
        <w:t xml:space="preserve"> de </w:t>
      </w:r>
      <w:proofErr w:type="spellStart"/>
      <w:r>
        <w:t>procedimientos</w:t>
      </w:r>
      <w:proofErr w:type="spellEnd"/>
      <w:r>
        <w:t xml:space="preserve"> de estadística </w:t>
      </w:r>
      <w:proofErr w:type="spellStart"/>
      <w:r>
        <w:t>descriptiva</w:t>
      </w:r>
      <w:proofErr w:type="spellEnd"/>
      <w:r>
        <w:t xml:space="preserve"> e inferencial.</w:t>
      </w:r>
    </w:p>
    <w:p w:rsidR="003A1886" w:rsidRDefault="003A1886" w:rsidP="003A1886">
      <w:r>
        <w:t xml:space="preserve">Los resultados </w:t>
      </w:r>
      <w:proofErr w:type="spellStart"/>
      <w:r>
        <w:t>generales</w:t>
      </w:r>
      <w:proofErr w:type="spellEnd"/>
      <w:r>
        <w:t xml:space="preserve"> </w:t>
      </w:r>
      <w:proofErr w:type="spellStart"/>
      <w:r>
        <w:t>muestran</w:t>
      </w:r>
      <w:proofErr w:type="spellEnd"/>
      <w:r>
        <w:t xml:space="preserve"> que los </w:t>
      </w:r>
      <w:proofErr w:type="spellStart"/>
      <w:r>
        <w:t>sujetos</w:t>
      </w:r>
      <w:proofErr w:type="spellEnd"/>
      <w:r>
        <w:t xml:space="preserve"> </w:t>
      </w:r>
      <w:proofErr w:type="spellStart"/>
      <w:r>
        <w:t>desempleados</w:t>
      </w:r>
      <w:proofErr w:type="spellEnd"/>
      <w:r>
        <w:t xml:space="preserve"> </w:t>
      </w:r>
      <w:proofErr w:type="spellStart"/>
      <w:r>
        <w:t>tienen</w:t>
      </w:r>
      <w:proofErr w:type="spellEnd"/>
      <w:r>
        <w:t xml:space="preserve"> menor </w:t>
      </w:r>
      <w:proofErr w:type="spellStart"/>
      <w:r>
        <w:t>calidad</w:t>
      </w:r>
      <w:proofErr w:type="spellEnd"/>
      <w:r>
        <w:t xml:space="preserve"> de vida, los niveles </w:t>
      </w:r>
      <w:proofErr w:type="gramStart"/>
      <w:r>
        <w:t>más altos</w:t>
      </w:r>
      <w:proofErr w:type="gramEnd"/>
      <w:r>
        <w:t xml:space="preserve"> de </w:t>
      </w:r>
      <w:proofErr w:type="spellStart"/>
      <w:r>
        <w:t>ansiedad</w:t>
      </w:r>
      <w:proofErr w:type="spellEnd"/>
      <w:r>
        <w:t xml:space="preserve"> y </w:t>
      </w:r>
      <w:proofErr w:type="spellStart"/>
      <w:r>
        <w:t>depresión</w:t>
      </w:r>
      <w:proofErr w:type="spellEnd"/>
      <w:r>
        <w:t xml:space="preserve">, </w:t>
      </w:r>
      <w:proofErr w:type="spellStart"/>
      <w:r>
        <w:t>así</w:t>
      </w:r>
      <w:proofErr w:type="spellEnd"/>
      <w:r>
        <w:t xml:space="preserve"> como menores niveles de ajuste diádico, el </w:t>
      </w:r>
      <w:proofErr w:type="spellStart"/>
      <w:r>
        <w:t>nivel</w:t>
      </w:r>
      <w:proofErr w:type="spellEnd"/>
      <w:r>
        <w:t xml:space="preserve"> de </w:t>
      </w:r>
      <w:proofErr w:type="spellStart"/>
      <w:r>
        <w:t>satisfacción</w:t>
      </w:r>
      <w:proofErr w:type="spellEnd"/>
      <w:r>
        <w:t xml:space="preserve"> y la </w:t>
      </w:r>
      <w:proofErr w:type="spellStart"/>
      <w:r>
        <w:t>expresión</w:t>
      </w:r>
      <w:proofErr w:type="spellEnd"/>
      <w:r>
        <w:t xml:space="preserve"> de </w:t>
      </w:r>
      <w:proofErr w:type="spellStart"/>
      <w:r>
        <w:t>afecto</w:t>
      </w:r>
      <w:proofErr w:type="spellEnd"/>
      <w:r>
        <w:t xml:space="preserve">. Se </w:t>
      </w:r>
      <w:proofErr w:type="spellStart"/>
      <w:r>
        <w:t>encontró</w:t>
      </w:r>
      <w:proofErr w:type="spellEnd"/>
      <w:r>
        <w:t xml:space="preserve"> una </w:t>
      </w:r>
      <w:proofErr w:type="spellStart"/>
      <w:r>
        <w:t>relación</w:t>
      </w:r>
      <w:proofErr w:type="spellEnd"/>
      <w:r>
        <w:t xml:space="preserve"> </w:t>
      </w:r>
      <w:proofErr w:type="spellStart"/>
      <w:r>
        <w:t>estadísticamente</w:t>
      </w:r>
      <w:proofErr w:type="spellEnd"/>
      <w:r>
        <w:t xml:space="preserve"> significativa entre la </w:t>
      </w:r>
      <w:proofErr w:type="spellStart"/>
      <w:r>
        <w:t>calidad</w:t>
      </w:r>
      <w:proofErr w:type="spellEnd"/>
      <w:r>
        <w:t xml:space="preserve"> de vida y el ajuste diádico, la </w:t>
      </w:r>
      <w:proofErr w:type="spellStart"/>
      <w:r>
        <w:t>ansiedad</w:t>
      </w:r>
      <w:proofErr w:type="spellEnd"/>
      <w:r>
        <w:t xml:space="preserve"> y la </w:t>
      </w:r>
      <w:proofErr w:type="spellStart"/>
      <w:r>
        <w:t>depresión</w:t>
      </w:r>
      <w:proofErr w:type="spellEnd"/>
      <w:r>
        <w:t xml:space="preserve"> </w:t>
      </w:r>
      <w:proofErr w:type="spellStart"/>
      <w:r>
        <w:t>en</w:t>
      </w:r>
      <w:proofErr w:type="spellEnd"/>
      <w:r>
        <w:t xml:space="preserve"> los </w:t>
      </w:r>
      <w:proofErr w:type="spellStart"/>
      <w:r>
        <w:t>sujetos</w:t>
      </w:r>
      <w:proofErr w:type="spellEnd"/>
      <w:r>
        <w:t xml:space="preserve"> (</w:t>
      </w:r>
      <w:proofErr w:type="spellStart"/>
      <w:r>
        <w:t>des</w:t>
      </w:r>
      <w:proofErr w:type="spellEnd"/>
      <w:r>
        <w:t xml:space="preserve">) </w:t>
      </w:r>
      <w:proofErr w:type="spellStart"/>
      <w:r>
        <w:t>empleados</w:t>
      </w:r>
      <w:proofErr w:type="spellEnd"/>
      <w:r>
        <w:t xml:space="preserve">, verificando una </w:t>
      </w:r>
      <w:proofErr w:type="spellStart"/>
      <w:r>
        <w:t>correlación</w:t>
      </w:r>
      <w:proofErr w:type="spellEnd"/>
      <w:r>
        <w:t xml:space="preserve"> </w:t>
      </w:r>
      <w:proofErr w:type="spellStart"/>
      <w:r>
        <w:t>estadísticamente</w:t>
      </w:r>
      <w:proofErr w:type="spellEnd"/>
      <w:r>
        <w:t xml:space="preserve"> significativa entre la </w:t>
      </w:r>
      <w:proofErr w:type="spellStart"/>
      <w:r>
        <w:t>cohesión</w:t>
      </w:r>
      <w:proofErr w:type="spellEnd"/>
      <w:r>
        <w:t xml:space="preserve"> diádica y las relaciones </w:t>
      </w:r>
      <w:proofErr w:type="spellStart"/>
      <w:r>
        <w:t>sociales</w:t>
      </w:r>
      <w:proofErr w:type="spellEnd"/>
      <w:r>
        <w:t xml:space="preserve"> </w:t>
      </w:r>
      <w:proofErr w:type="spellStart"/>
      <w:r>
        <w:t>en</w:t>
      </w:r>
      <w:proofErr w:type="spellEnd"/>
      <w:r>
        <w:t xml:space="preserve"> los </w:t>
      </w:r>
      <w:proofErr w:type="spellStart"/>
      <w:r>
        <w:t>empleados</w:t>
      </w:r>
      <w:proofErr w:type="spellEnd"/>
      <w:r>
        <w:t xml:space="preserve">. Los resultados </w:t>
      </w:r>
      <w:proofErr w:type="spellStart"/>
      <w:r>
        <w:lastRenderedPageBreak/>
        <w:t>muestran</w:t>
      </w:r>
      <w:proofErr w:type="spellEnd"/>
      <w:r>
        <w:t xml:space="preserve"> una </w:t>
      </w:r>
      <w:proofErr w:type="spellStart"/>
      <w:r>
        <w:t>correlación</w:t>
      </w:r>
      <w:proofErr w:type="spellEnd"/>
      <w:r>
        <w:t xml:space="preserve"> </w:t>
      </w:r>
      <w:proofErr w:type="spellStart"/>
      <w:r>
        <w:t>estadísticamente</w:t>
      </w:r>
      <w:proofErr w:type="spellEnd"/>
      <w:r>
        <w:t xml:space="preserve"> significativa entre la </w:t>
      </w:r>
      <w:proofErr w:type="spellStart"/>
      <w:r>
        <w:t>ansiedad</w:t>
      </w:r>
      <w:proofErr w:type="spellEnd"/>
      <w:r>
        <w:t xml:space="preserve"> y </w:t>
      </w:r>
      <w:proofErr w:type="spellStart"/>
      <w:r>
        <w:t>calidad</w:t>
      </w:r>
      <w:proofErr w:type="spellEnd"/>
      <w:r>
        <w:t xml:space="preserve"> de vida </w:t>
      </w:r>
      <w:proofErr w:type="spellStart"/>
      <w:r>
        <w:t>en</w:t>
      </w:r>
      <w:proofErr w:type="spellEnd"/>
      <w:r>
        <w:t xml:space="preserve"> el plano físico y el medio ambiente.</w:t>
      </w:r>
    </w:p>
    <w:p w:rsidR="003A1886" w:rsidRDefault="003A1886" w:rsidP="003A1886"/>
    <w:p w:rsidR="00DA226C" w:rsidRDefault="003A1886" w:rsidP="003A1886">
      <w:proofErr w:type="spellStart"/>
      <w:r>
        <w:t>Palabras</w:t>
      </w:r>
      <w:proofErr w:type="spellEnd"/>
      <w:r>
        <w:t xml:space="preserve"> clave: </w:t>
      </w:r>
      <w:proofErr w:type="spellStart"/>
      <w:r>
        <w:t>Calidad</w:t>
      </w:r>
      <w:proofErr w:type="spellEnd"/>
      <w:r>
        <w:t xml:space="preserve"> de vida; ajuste diádico, (</w:t>
      </w:r>
      <w:proofErr w:type="spellStart"/>
      <w:r>
        <w:t>des</w:t>
      </w:r>
      <w:proofErr w:type="spellEnd"/>
      <w:r>
        <w:t xml:space="preserve">) </w:t>
      </w:r>
      <w:proofErr w:type="spellStart"/>
      <w:r>
        <w:t>empleo</w:t>
      </w:r>
      <w:proofErr w:type="spellEnd"/>
      <w:r>
        <w:t xml:space="preserve">; </w:t>
      </w:r>
      <w:proofErr w:type="spellStart"/>
      <w:r>
        <w:t>Ansiedad</w:t>
      </w:r>
      <w:proofErr w:type="spellEnd"/>
      <w:r>
        <w:t xml:space="preserve">, </w:t>
      </w:r>
      <w:proofErr w:type="spellStart"/>
      <w:r>
        <w:t>Depresión</w:t>
      </w:r>
      <w:bookmarkStart w:id="0" w:name="_GoBack"/>
      <w:bookmarkEnd w:id="0"/>
      <w:proofErr w:type="spellEnd"/>
    </w:p>
    <w:sectPr w:rsidR="00DA226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886"/>
    <w:rsid w:val="003A1886"/>
    <w:rsid w:val="00DA226C"/>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887</Words>
  <Characters>4793</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O nome da sua organização</Company>
  <LinksUpToDate>false</LinksUpToDate>
  <CharactersWithSpaces>5669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 seu nome de utilizador</dc:creator>
  <cp:keywords/>
  <dc:description/>
  <cp:lastModifiedBy>O seu nome de utilizador</cp:lastModifiedBy>
  <cp:revision>1</cp:revision>
  <dcterms:created xsi:type="dcterms:W3CDTF">2015-05-07T22:04:00Z</dcterms:created>
  <dcterms:modified xsi:type="dcterms:W3CDTF">2015-05-07T22:05:00Z</dcterms:modified>
</cp:coreProperties>
</file>