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C7C5E0" w14:textId="13F84AEA" w:rsidR="00F20DD5" w:rsidRPr="00A85F25" w:rsidRDefault="000D50FB" w:rsidP="00F20DD5">
      <w:pPr>
        <w:spacing w:line="240" w:lineRule="auto"/>
        <w:ind w:firstLine="0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7CD66C9C" wp14:editId="67D21ED9">
            <wp:simplePos x="0" y="0"/>
            <wp:positionH relativeFrom="margin">
              <wp:align>right</wp:align>
            </wp:positionH>
            <wp:positionV relativeFrom="paragraph">
              <wp:posOffset>245745</wp:posOffset>
            </wp:positionV>
            <wp:extent cx="5391150" cy="1103630"/>
            <wp:effectExtent l="0" t="0" r="0" b="1270"/>
            <wp:wrapTight wrapText="bothSides">
              <wp:wrapPolygon edited="0">
                <wp:start x="0" y="0"/>
                <wp:lineTo x="0" y="21252"/>
                <wp:lineTo x="21524" y="21252"/>
                <wp:lineTo x="21524" y="0"/>
                <wp:lineTo x="0" y="0"/>
              </wp:wrapPolygon>
            </wp:wrapTight>
            <wp:docPr id="70501324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1103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B4B0681" w14:textId="2135472D" w:rsidR="00617B1E" w:rsidRDefault="00617B1E" w:rsidP="00F20DD5">
      <w:pPr>
        <w:ind w:firstLine="0"/>
        <w:jc w:val="center"/>
        <w:rPr>
          <w:rFonts w:ascii="Times New Roman" w:eastAsia="Times New Roman" w:hAnsi="Times New Roman" w:cs="Times New Roman"/>
          <w:b/>
          <w:bCs/>
          <w:i/>
          <w:iCs/>
          <w:caps/>
          <w:color w:val="0D0D0D"/>
          <w:sz w:val="24"/>
        </w:rPr>
      </w:pPr>
    </w:p>
    <w:p w14:paraId="0AFE76FC" w14:textId="77777777" w:rsidR="000D50FB" w:rsidRDefault="000D50FB" w:rsidP="00F20DD5">
      <w:pPr>
        <w:ind w:firstLine="0"/>
        <w:jc w:val="center"/>
        <w:rPr>
          <w:rFonts w:ascii="Times New Roman" w:eastAsia="Times New Roman" w:hAnsi="Times New Roman" w:cs="Times New Roman"/>
          <w:b/>
          <w:bCs/>
          <w:i/>
          <w:iCs/>
          <w:caps/>
          <w:color w:val="0D0D0D"/>
          <w:sz w:val="24"/>
        </w:rPr>
      </w:pPr>
    </w:p>
    <w:p w14:paraId="6AA0F250" w14:textId="36A8470E" w:rsidR="00F20DD5" w:rsidRPr="00617B1E" w:rsidRDefault="00F20DD5" w:rsidP="00F20DD5">
      <w:pPr>
        <w:ind w:firstLine="0"/>
        <w:jc w:val="center"/>
        <w:rPr>
          <w:rFonts w:ascii="Times New Roman" w:eastAsia="Times New Roman" w:hAnsi="Times New Roman" w:cs="Times New Roman"/>
          <w:b/>
          <w:bCs/>
          <w:i/>
          <w:iCs/>
          <w:caps/>
          <w:color w:val="0D0D0D"/>
          <w:sz w:val="24"/>
        </w:rPr>
      </w:pPr>
      <w:r w:rsidRPr="00617B1E">
        <w:rPr>
          <w:rFonts w:ascii="Times New Roman" w:eastAsia="Times New Roman" w:hAnsi="Times New Roman" w:cs="Times New Roman"/>
          <w:b/>
          <w:bCs/>
          <w:i/>
          <w:iCs/>
          <w:caps/>
          <w:color w:val="0D0D0D"/>
          <w:sz w:val="24"/>
        </w:rPr>
        <w:t xml:space="preserve">VI Simpósio Internacional </w:t>
      </w:r>
    </w:p>
    <w:p w14:paraId="1DDCC9D2" w14:textId="57719054" w:rsidR="00F20DD5" w:rsidRPr="00617B1E" w:rsidRDefault="00F20DD5" w:rsidP="00F20DD5">
      <w:pPr>
        <w:ind w:firstLine="0"/>
        <w:jc w:val="center"/>
        <w:rPr>
          <w:rFonts w:ascii="Times New Roman" w:eastAsia="Times New Roman" w:hAnsi="Times New Roman" w:cs="Times New Roman"/>
          <w:b/>
          <w:bCs/>
          <w:caps/>
          <w:color w:val="0D0D0D"/>
          <w:sz w:val="24"/>
        </w:rPr>
      </w:pPr>
      <w:r w:rsidRPr="00617B1E">
        <w:rPr>
          <w:rFonts w:ascii="Times New Roman" w:eastAsia="Times New Roman" w:hAnsi="Times New Roman" w:cs="Times New Roman"/>
          <w:b/>
          <w:bCs/>
          <w:i/>
          <w:iCs/>
          <w:caps/>
          <w:color w:val="0D0D0D"/>
          <w:sz w:val="24"/>
        </w:rPr>
        <w:t>em Direitos Humanos</w:t>
      </w:r>
    </w:p>
    <w:p w14:paraId="15D80785" w14:textId="4E585E7D" w:rsidR="00C00CD0" w:rsidRPr="00617B1E" w:rsidRDefault="00F20DD5" w:rsidP="005A7F68">
      <w:pPr>
        <w:ind w:firstLine="0"/>
        <w:rPr>
          <w:rFonts w:ascii="Times New Roman" w:eastAsia="Times New Roman" w:hAnsi="Times New Roman" w:cs="Times New Roman"/>
          <w:b/>
          <w:bCs/>
          <w:caps/>
          <w:color w:val="0D0D0D"/>
          <w:sz w:val="24"/>
        </w:rPr>
      </w:pPr>
      <w:r w:rsidRPr="00617B1E">
        <w:rPr>
          <w:rFonts w:ascii="Times New Roman" w:eastAsia="Times New Roman" w:hAnsi="Times New Roman" w:cs="Times New Roman"/>
          <w:b/>
          <w:bCs/>
          <w:caps/>
          <w:color w:val="0D0D0D"/>
          <w:sz w:val="24"/>
        </w:rPr>
        <w:t>Tema: Cenários De Violação E Políticas De Defesa Dos Direitos Humanos</w:t>
      </w:r>
    </w:p>
    <w:p w14:paraId="52FD6AE1" w14:textId="0AC98F73" w:rsidR="00734ED6" w:rsidRPr="00617B1E" w:rsidRDefault="00734ED6" w:rsidP="00734ED6">
      <w:pPr>
        <w:spacing w:line="240" w:lineRule="auto"/>
        <w:ind w:firstLine="0"/>
        <w:rPr>
          <w:rFonts w:ascii="Times New Roman" w:hAnsi="Times New Roman" w:cs="Times New Roman"/>
          <w:b/>
          <w:bCs/>
          <w:sz w:val="24"/>
        </w:rPr>
      </w:pPr>
      <w:r w:rsidRPr="00617B1E">
        <w:rPr>
          <w:rFonts w:ascii="Times New Roman" w:hAnsi="Times New Roman" w:cs="Times New Roman"/>
          <w:b/>
          <w:bCs/>
          <w:sz w:val="24"/>
        </w:rPr>
        <w:t xml:space="preserve">Eixo temático: </w:t>
      </w:r>
      <w:r w:rsidRPr="00617B1E">
        <w:rPr>
          <w:rFonts w:ascii="Times New Roman" w:eastAsia="Times New Roman" w:hAnsi="Times New Roman" w:cs="Times New Roman"/>
          <w:color w:val="000000"/>
          <w:sz w:val="24"/>
          <w:lang w:eastAsia="pt-PT"/>
        </w:rPr>
        <w:t xml:space="preserve">1 Direitos Humanos e Processos de Cidadania    </w:t>
      </w:r>
    </w:p>
    <w:p w14:paraId="2B854E98" w14:textId="6C9EE18C" w:rsidR="00734ED6" w:rsidRPr="00617B1E" w:rsidRDefault="00734ED6" w:rsidP="00C00CD0">
      <w:pPr>
        <w:jc w:val="center"/>
        <w:rPr>
          <w:rFonts w:ascii="Times New Roman" w:hAnsi="Times New Roman" w:cs="Times New Roman"/>
          <w:b/>
          <w:bCs/>
          <w:color w:val="000000"/>
          <w:sz w:val="24"/>
          <w:shd w:val="clear" w:color="auto" w:fill="FFFFFF"/>
        </w:rPr>
      </w:pPr>
    </w:p>
    <w:p w14:paraId="55D774ED" w14:textId="7D3D0855" w:rsidR="00C00CD0" w:rsidRPr="00617B1E" w:rsidRDefault="00F20DD5" w:rsidP="00C00CD0">
      <w:pPr>
        <w:jc w:val="center"/>
        <w:rPr>
          <w:rFonts w:ascii="Times New Roman" w:hAnsi="Times New Roman" w:cs="Times New Roman"/>
          <w:sz w:val="24"/>
          <w:lang w:val="pt-BR"/>
        </w:rPr>
      </w:pPr>
      <w:r w:rsidRPr="00617B1E">
        <w:rPr>
          <w:rFonts w:ascii="Times New Roman" w:hAnsi="Times New Roman" w:cs="Times New Roman"/>
          <w:b/>
          <w:bCs/>
          <w:color w:val="000000"/>
          <w:sz w:val="24"/>
          <w:shd w:val="clear" w:color="auto" w:fill="FFFFFF"/>
        </w:rPr>
        <w:t xml:space="preserve">6 e </w:t>
      </w:r>
      <w:r w:rsidR="002E3F3D" w:rsidRPr="00617B1E">
        <w:rPr>
          <w:rFonts w:ascii="Times New Roman" w:hAnsi="Times New Roman" w:cs="Times New Roman"/>
          <w:b/>
          <w:bCs/>
          <w:color w:val="000000"/>
          <w:sz w:val="24"/>
          <w:shd w:val="clear" w:color="auto" w:fill="FFFFFF"/>
        </w:rPr>
        <w:t>7</w:t>
      </w:r>
      <w:r w:rsidR="00C00CD0" w:rsidRPr="00617B1E">
        <w:rPr>
          <w:rFonts w:ascii="Times New Roman" w:hAnsi="Times New Roman" w:cs="Times New Roman"/>
          <w:b/>
          <w:bCs/>
          <w:color w:val="000000"/>
          <w:sz w:val="24"/>
          <w:shd w:val="clear" w:color="auto" w:fill="FFFFFF"/>
        </w:rPr>
        <w:t xml:space="preserve"> de </w:t>
      </w:r>
      <w:r w:rsidRPr="00617B1E">
        <w:rPr>
          <w:rFonts w:ascii="Times New Roman" w:hAnsi="Times New Roman" w:cs="Times New Roman"/>
          <w:b/>
          <w:bCs/>
          <w:color w:val="000000"/>
          <w:sz w:val="24"/>
          <w:shd w:val="clear" w:color="auto" w:fill="FFFFFF"/>
        </w:rPr>
        <w:t>junh</w:t>
      </w:r>
      <w:r w:rsidR="00C00CD0" w:rsidRPr="00617B1E">
        <w:rPr>
          <w:rFonts w:ascii="Times New Roman" w:hAnsi="Times New Roman" w:cs="Times New Roman"/>
          <w:b/>
          <w:bCs/>
          <w:color w:val="000000"/>
          <w:sz w:val="24"/>
          <w:shd w:val="clear" w:color="auto" w:fill="FFFFFF"/>
        </w:rPr>
        <w:t>o de 2024</w:t>
      </w:r>
      <w:r w:rsidR="00C00CD0" w:rsidRPr="00617B1E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, </w:t>
      </w:r>
      <w:r w:rsidR="002E3F3D" w:rsidRPr="00617B1E">
        <w:rPr>
          <w:rFonts w:ascii="Times New Roman" w:hAnsi="Times New Roman" w:cs="Times New Roman"/>
          <w:color w:val="000000"/>
          <w:sz w:val="24"/>
          <w:shd w:val="clear" w:color="auto" w:fill="FFFFFF"/>
        </w:rPr>
        <w:t>UPT</w:t>
      </w:r>
    </w:p>
    <w:p w14:paraId="73FCF4D3" w14:textId="28D2432D" w:rsidR="005A7F68" w:rsidRPr="00617B1E" w:rsidRDefault="002F78ED" w:rsidP="002E3F3D">
      <w:pPr>
        <w:spacing w:line="240" w:lineRule="auto"/>
        <w:ind w:firstLine="0"/>
        <w:jc w:val="center"/>
        <w:rPr>
          <w:rStyle w:val="Hiperligao"/>
          <w:rFonts w:ascii="Times New Roman" w:hAnsi="Times New Roman" w:cs="Times New Roman"/>
          <w:sz w:val="24"/>
        </w:rPr>
      </w:pPr>
      <w:hyperlink r:id="rId9" w:history="1">
        <w:r w:rsidR="00F20DD5" w:rsidRPr="00617B1E">
          <w:rPr>
            <w:rStyle w:val="Hiperligao"/>
            <w:rFonts w:ascii="Times New Roman" w:hAnsi="Times New Roman" w:cs="Times New Roman"/>
            <w:sz w:val="24"/>
          </w:rPr>
          <w:t>https://www.even3.com.br/visidha/</w:t>
        </w:r>
      </w:hyperlink>
    </w:p>
    <w:p w14:paraId="0112F767" w14:textId="2EC18299" w:rsidR="00F20DD5" w:rsidRPr="00617B1E" w:rsidRDefault="00F20DD5" w:rsidP="002E3F3D">
      <w:pPr>
        <w:spacing w:line="240" w:lineRule="auto"/>
        <w:ind w:firstLine="0"/>
        <w:jc w:val="center"/>
        <w:rPr>
          <w:rFonts w:ascii="Times New Roman" w:hAnsi="Times New Roman" w:cs="Times New Roman"/>
          <w:sz w:val="24"/>
          <w:u w:val="single"/>
        </w:rPr>
      </w:pPr>
    </w:p>
    <w:p w14:paraId="54CD9026" w14:textId="77777777" w:rsidR="001655F1" w:rsidRPr="00617B1E" w:rsidRDefault="001655F1" w:rsidP="001655F1">
      <w:pPr>
        <w:jc w:val="center"/>
        <w:rPr>
          <w:rFonts w:ascii="Times New Roman" w:eastAsiaTheme="minorHAnsi" w:hAnsi="Times New Roman" w:cs="Times New Roman"/>
          <w:b/>
          <w:bCs/>
          <w:sz w:val="24"/>
          <w:lang w:val="pt-BR"/>
        </w:rPr>
      </w:pPr>
      <w:bookmarkStart w:id="0" w:name="_Hlk167466012"/>
      <w:r w:rsidRPr="00617B1E">
        <w:rPr>
          <w:rFonts w:ascii="Times New Roman" w:hAnsi="Times New Roman" w:cs="Times New Roman"/>
          <w:b/>
          <w:bCs/>
          <w:sz w:val="24"/>
          <w:lang w:val="pt-BR"/>
        </w:rPr>
        <w:t>(DES) IGUALDADES DE GÉNERO NA PARTICIPAÇÃO DA ATIVIDADE POLÍTICA EM PORTUGAL E NO BRASIL</w:t>
      </w:r>
    </w:p>
    <w:p w14:paraId="6D1FF0B2" w14:textId="77777777" w:rsidR="001655F1" w:rsidRPr="00617B1E" w:rsidRDefault="001655F1" w:rsidP="001655F1">
      <w:pPr>
        <w:jc w:val="center"/>
        <w:rPr>
          <w:rFonts w:ascii="Times New Roman" w:hAnsi="Times New Roman" w:cs="Times New Roman"/>
          <w:b/>
          <w:bCs/>
          <w:sz w:val="24"/>
          <w:lang w:val="pt-BR"/>
        </w:rPr>
      </w:pPr>
      <w:r w:rsidRPr="00617B1E">
        <w:rPr>
          <w:rFonts w:ascii="Times New Roman" w:hAnsi="Times New Roman" w:cs="Times New Roman"/>
          <w:b/>
          <w:bCs/>
          <w:sz w:val="24"/>
          <w:lang w:val="pt-BR"/>
        </w:rPr>
        <w:t>POLÍTICAS, PRÁTICAS E REPRESENTAÇÕES</w:t>
      </w:r>
    </w:p>
    <w:p w14:paraId="23F6E225" w14:textId="77777777" w:rsidR="00294E72" w:rsidRDefault="00294E72" w:rsidP="001655F1">
      <w:pPr>
        <w:jc w:val="left"/>
        <w:rPr>
          <w:sz w:val="24"/>
        </w:rPr>
      </w:pPr>
    </w:p>
    <w:p w14:paraId="6535ECEC" w14:textId="6ACE6C7B" w:rsidR="00294E72" w:rsidRPr="00617B1E" w:rsidRDefault="001655F1" w:rsidP="00294E72">
      <w:pPr>
        <w:ind w:firstLine="0"/>
        <w:jc w:val="left"/>
        <w:rPr>
          <w:rFonts w:ascii="Times New Roman" w:hAnsi="Times New Roman" w:cs="Times New Roman"/>
          <w:sz w:val="24"/>
        </w:rPr>
      </w:pPr>
      <w:r w:rsidRPr="00617B1E">
        <w:rPr>
          <w:rFonts w:ascii="Times New Roman" w:hAnsi="Times New Roman" w:cs="Times New Roman"/>
          <w:sz w:val="24"/>
        </w:rPr>
        <w:t>Olívia d</w:t>
      </w:r>
      <w:r w:rsidR="00294E72" w:rsidRPr="00617B1E">
        <w:rPr>
          <w:rFonts w:ascii="Times New Roman" w:hAnsi="Times New Roman" w:cs="Times New Roman"/>
          <w:sz w:val="24"/>
        </w:rPr>
        <w:t xml:space="preserve">e </w:t>
      </w:r>
      <w:r w:rsidRPr="00617B1E">
        <w:rPr>
          <w:rFonts w:ascii="Times New Roman" w:hAnsi="Times New Roman" w:cs="Times New Roman"/>
          <w:sz w:val="24"/>
        </w:rPr>
        <w:t>Carvalho</w:t>
      </w:r>
      <w:r w:rsidR="00294E72" w:rsidRPr="00617B1E">
        <w:rPr>
          <w:rFonts w:ascii="Times New Roman" w:hAnsi="Times New Roman" w:cs="Times New Roman"/>
          <w:sz w:val="24"/>
        </w:rPr>
        <w:t xml:space="preserve">, </w:t>
      </w:r>
      <w:r w:rsidR="00294E72" w:rsidRPr="00617B1E">
        <w:rPr>
          <w:rFonts w:ascii="Times New Roman" w:hAnsi="Times New Roman" w:cs="Times New Roman"/>
          <w:i/>
          <w:iCs/>
          <w:sz w:val="24"/>
        </w:rPr>
        <w:t xml:space="preserve">PhD: </w:t>
      </w:r>
      <w:r w:rsidRPr="00617B1E">
        <w:rPr>
          <w:rFonts w:ascii="Times New Roman" w:hAnsi="Times New Roman" w:cs="Times New Roman"/>
          <w:sz w:val="24"/>
        </w:rPr>
        <w:t>UPT/IJP/</w:t>
      </w:r>
      <w:r w:rsidR="00294E72" w:rsidRPr="00617B1E">
        <w:rPr>
          <w:rFonts w:ascii="Times New Roman" w:hAnsi="Times New Roman" w:cs="Times New Roman"/>
          <w:sz w:val="24"/>
        </w:rPr>
        <w:t xml:space="preserve">IEES - </w:t>
      </w:r>
      <w:r w:rsidRPr="00617B1E">
        <w:rPr>
          <w:rFonts w:ascii="Times New Roman" w:hAnsi="Times New Roman" w:cs="Times New Roman"/>
          <w:sz w:val="24"/>
        </w:rPr>
        <w:t xml:space="preserve">Portugal </w:t>
      </w:r>
      <w:hyperlink r:id="rId10" w:history="1">
        <w:r w:rsidR="00294E72" w:rsidRPr="00617B1E">
          <w:rPr>
            <w:rStyle w:val="Hiperligao"/>
            <w:rFonts w:ascii="Times New Roman" w:hAnsi="Times New Roman" w:cs="Times New Roman"/>
            <w:sz w:val="24"/>
          </w:rPr>
          <w:t>olivia@upt.pt</w:t>
        </w:r>
      </w:hyperlink>
    </w:p>
    <w:p w14:paraId="7414FDD4" w14:textId="470DD6EB" w:rsidR="00294E72" w:rsidRPr="00617B1E" w:rsidRDefault="001655F1" w:rsidP="00294E72">
      <w:pPr>
        <w:spacing w:line="240" w:lineRule="auto"/>
        <w:ind w:firstLine="0"/>
        <w:jc w:val="left"/>
        <w:rPr>
          <w:rStyle w:val="Hiperligao"/>
          <w:rFonts w:ascii="Times New Roman" w:hAnsi="Times New Roman" w:cs="Times New Roman"/>
          <w:sz w:val="24"/>
        </w:rPr>
      </w:pPr>
      <w:r w:rsidRPr="00617B1E">
        <w:rPr>
          <w:rFonts w:ascii="Times New Roman" w:hAnsi="Times New Roman" w:cs="Times New Roman"/>
          <w:sz w:val="24"/>
        </w:rPr>
        <w:t xml:space="preserve">Dora </w:t>
      </w:r>
      <w:bookmarkStart w:id="1" w:name="_Hlk169351081"/>
      <w:r w:rsidR="00294E72" w:rsidRPr="00617B1E">
        <w:rPr>
          <w:rFonts w:ascii="Times New Roman" w:hAnsi="Times New Roman" w:cs="Times New Roman"/>
          <w:sz w:val="24"/>
        </w:rPr>
        <w:t>Alves, PhD: UPT/IJP/Portugal</w:t>
      </w:r>
      <w:r w:rsidR="00294E72" w:rsidRPr="00617B1E">
        <w:rPr>
          <w:rFonts w:ascii="Times New Roman" w:hAnsi="Times New Roman" w:cs="Times New Roman"/>
          <w:i/>
          <w:iCs/>
          <w:sz w:val="24"/>
        </w:rPr>
        <w:t> </w:t>
      </w:r>
      <w:bookmarkEnd w:id="1"/>
      <w:r w:rsidRPr="00617B1E">
        <w:rPr>
          <w:rFonts w:ascii="Times New Roman" w:hAnsi="Times New Roman" w:cs="Times New Roman"/>
          <w:sz w:val="24"/>
        </w:rPr>
        <w:t xml:space="preserve"> </w:t>
      </w:r>
      <w:hyperlink r:id="rId11" w:history="1">
        <w:r w:rsidR="00294E72" w:rsidRPr="00617B1E">
          <w:rPr>
            <w:rStyle w:val="Hiperligao"/>
            <w:rFonts w:ascii="Times New Roman" w:hAnsi="Times New Roman" w:cs="Times New Roman"/>
            <w:sz w:val="24"/>
          </w:rPr>
          <w:t>dra@upt.pt</w:t>
        </w:r>
      </w:hyperlink>
    </w:p>
    <w:p w14:paraId="7CABB3DA" w14:textId="49AF937F" w:rsidR="001655F1" w:rsidRPr="00617B1E" w:rsidRDefault="001655F1" w:rsidP="00294E72">
      <w:pPr>
        <w:ind w:firstLine="0"/>
        <w:rPr>
          <w:rFonts w:ascii="Times New Roman" w:hAnsi="Times New Roman" w:cs="Times New Roman"/>
          <w:sz w:val="24"/>
        </w:rPr>
      </w:pPr>
      <w:r w:rsidRPr="00617B1E">
        <w:rPr>
          <w:rFonts w:ascii="Times New Roman" w:hAnsi="Times New Roman" w:cs="Times New Roman"/>
          <w:sz w:val="24"/>
        </w:rPr>
        <w:t>Katerine Nygaard</w:t>
      </w:r>
      <w:r w:rsidR="00294E72" w:rsidRPr="00617B1E">
        <w:rPr>
          <w:rFonts w:ascii="Times New Roman" w:hAnsi="Times New Roman" w:cs="Times New Roman"/>
          <w:sz w:val="24"/>
        </w:rPr>
        <w:t xml:space="preserve">, mestranda: </w:t>
      </w:r>
      <w:r w:rsidRPr="00617B1E">
        <w:rPr>
          <w:rFonts w:ascii="Times New Roman" w:hAnsi="Times New Roman" w:cs="Times New Roman"/>
          <w:sz w:val="24"/>
        </w:rPr>
        <w:t>UPT/Portugal</w:t>
      </w:r>
      <w:r w:rsidR="00294E72" w:rsidRPr="00617B1E">
        <w:rPr>
          <w:rFonts w:ascii="Times New Roman" w:hAnsi="Times New Roman" w:cs="Times New Roman"/>
          <w:sz w:val="24"/>
        </w:rPr>
        <w:t xml:space="preserve"> </w:t>
      </w:r>
      <w:hyperlink r:id="rId12" w:history="1">
        <w:r w:rsidR="00294E72" w:rsidRPr="00C00A56">
          <w:rPr>
            <w:rStyle w:val="Hiperligao"/>
            <w:rFonts w:ascii="Times New Roman" w:hAnsi="Times New Roman" w:cs="Times New Roman"/>
            <w:sz w:val="24"/>
          </w:rPr>
          <w:t>43665@alunos.upt,pt</w:t>
        </w:r>
      </w:hyperlink>
    </w:p>
    <w:bookmarkEnd w:id="0"/>
    <w:p w14:paraId="288FFF39" w14:textId="77777777" w:rsidR="00114F3B" w:rsidRPr="00617B1E" w:rsidRDefault="00114F3B" w:rsidP="00750A32">
      <w:pPr>
        <w:spacing w:line="240" w:lineRule="auto"/>
        <w:ind w:firstLine="0"/>
        <w:rPr>
          <w:rFonts w:ascii="Times New Roman" w:hAnsi="Times New Roman" w:cs="Times New Roman"/>
          <w:sz w:val="24"/>
        </w:rPr>
      </w:pPr>
    </w:p>
    <w:p w14:paraId="6C6DCBFA" w14:textId="60249300" w:rsidR="00994E8C" w:rsidRPr="00617B1E" w:rsidRDefault="00994E8C" w:rsidP="00617B1E">
      <w:pPr>
        <w:spacing w:after="0" w:line="240" w:lineRule="auto"/>
        <w:ind w:firstLine="0"/>
        <w:rPr>
          <w:b/>
          <w:bCs/>
        </w:rPr>
      </w:pPr>
      <w:bookmarkStart w:id="2" w:name="_Toc67839871"/>
      <w:bookmarkStart w:id="3" w:name="_Toc67840703"/>
      <w:bookmarkStart w:id="4" w:name="_Toc68280127"/>
      <w:bookmarkStart w:id="5" w:name="_Toc71743446"/>
      <w:bookmarkStart w:id="6" w:name="_Toc71812157"/>
      <w:bookmarkStart w:id="7" w:name="_Toc72426142"/>
      <w:r w:rsidRPr="00617B1E">
        <w:rPr>
          <w:b/>
          <w:bCs/>
        </w:rPr>
        <w:t>Resumo:</w:t>
      </w:r>
    </w:p>
    <w:p w14:paraId="5DAE93ED" w14:textId="77777777" w:rsidR="005B588D" w:rsidRPr="00617B1E" w:rsidRDefault="005B588D" w:rsidP="00083E7D">
      <w:pPr>
        <w:spacing w:line="360" w:lineRule="auto"/>
        <w:ind w:firstLine="0"/>
        <w:textAlignment w:val="baseline"/>
        <w:rPr>
          <w:rFonts w:ascii="Times New Roman" w:hAnsi="Times New Roman" w:cs="Times New Roman"/>
          <w:b/>
          <w:bCs/>
          <w:sz w:val="24"/>
          <w:lang w:val="pt-BR"/>
        </w:rPr>
      </w:pPr>
    </w:p>
    <w:p w14:paraId="0BD66D4B" w14:textId="70B9BC39" w:rsidR="0019499B" w:rsidRPr="0019499B" w:rsidRDefault="00734ED6" w:rsidP="00E146FA">
      <w:pPr>
        <w:spacing w:after="0" w:line="276" w:lineRule="auto"/>
        <w:ind w:firstLine="0"/>
        <w:rPr>
          <w:rFonts w:ascii="Open Sans" w:eastAsia="Times New Roman" w:hAnsi="Open Sans" w:cs="Open Sans"/>
          <w:color w:val="333333"/>
          <w:sz w:val="24"/>
          <w:lang w:eastAsia="pt-PT"/>
        </w:rPr>
      </w:pPr>
      <w:r w:rsidRPr="00734ED6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Enquadrada nos </w:t>
      </w:r>
      <w:r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O</w:t>
      </w:r>
      <w:r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bjetivos de </w:t>
      </w:r>
      <w:r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D</w:t>
      </w:r>
      <w:r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esenvolvimento </w:t>
      </w:r>
      <w:r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S</w:t>
      </w:r>
      <w:r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ustentável</w:t>
      </w:r>
      <w:r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(ODS) </w:t>
      </w:r>
      <w:r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5.º</w:t>
      </w:r>
      <w:r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:</w:t>
      </w:r>
      <w:r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igualdade de género</w:t>
      </w:r>
      <w:r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e </w:t>
      </w:r>
      <w:r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10º</w:t>
      </w:r>
      <w:r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:</w:t>
      </w:r>
      <w:r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reduzir as desigualdades</w:t>
      </w:r>
      <w:r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,</w:t>
      </w:r>
      <w:r w:rsidRPr="00734ED6">
        <w:rPr>
          <w:rFonts w:ascii="Times New Roman" w:hAnsi="Times New Roman" w:cs="Times New Roman"/>
          <w:sz w:val="24"/>
          <w:lang w:val="pt-BR"/>
        </w:rPr>
        <w:t xml:space="preserve"> </w:t>
      </w:r>
      <w:r>
        <w:rPr>
          <w:rFonts w:ascii="Times New Roman" w:hAnsi="Times New Roman" w:cs="Times New Roman"/>
          <w:sz w:val="24"/>
          <w:lang w:val="pt-BR"/>
        </w:rPr>
        <w:t>p</w:t>
      </w:r>
      <w:r w:rsidRPr="00734ED6">
        <w:rPr>
          <w:rFonts w:ascii="Times New Roman" w:hAnsi="Times New Roman" w:cs="Times New Roman"/>
          <w:sz w:val="24"/>
          <w:lang w:val="pt-BR"/>
        </w:rPr>
        <w:t xml:space="preserve">retende-se, nesta </w:t>
      </w:r>
      <w:r>
        <w:rPr>
          <w:rFonts w:ascii="Times New Roman" w:hAnsi="Times New Roman" w:cs="Times New Roman"/>
          <w:sz w:val="24"/>
          <w:lang w:val="pt-BR"/>
        </w:rPr>
        <w:t>comunicação</w:t>
      </w:r>
      <w:r w:rsidRPr="00734ED6">
        <w:rPr>
          <w:rFonts w:ascii="Times New Roman" w:hAnsi="Times New Roman" w:cs="Times New Roman"/>
          <w:sz w:val="24"/>
          <w:lang w:val="pt-BR"/>
        </w:rPr>
        <w:t xml:space="preserve">, </w:t>
      </w:r>
      <w:r w:rsidRPr="00734ED6">
        <w:rPr>
          <w:rFonts w:ascii="Times New Roman" w:eastAsia="Times New Roman" w:hAnsi="Times New Roman" w:cs="Times New Roman"/>
          <w:color w:val="333333"/>
          <w:sz w:val="24"/>
          <w:lang w:eastAsia="pt-PT"/>
        </w:rPr>
        <w:t>destacar os progressos significativos e os desafios permanentes que as mulheres enfrentam na participação política</w:t>
      </w:r>
      <w:r w:rsidR="00617B1E">
        <w:rPr>
          <w:rFonts w:ascii="Times New Roman" w:eastAsia="Times New Roman" w:hAnsi="Times New Roman" w:cs="Times New Roman"/>
          <w:color w:val="333333"/>
          <w:sz w:val="24"/>
          <w:lang w:eastAsia="pt-PT"/>
        </w:rPr>
        <w:t>,</w:t>
      </w:r>
      <w:r w:rsidRPr="00734ED6">
        <w:rPr>
          <w:rFonts w:ascii="Times New Roman" w:eastAsia="Times New Roman" w:hAnsi="Times New Roman" w:cs="Times New Roman"/>
          <w:color w:val="333333"/>
          <w:sz w:val="24"/>
          <w:lang w:eastAsia="pt-PT"/>
        </w:rPr>
        <w:t xml:space="preserve"> a diferentes níveis de intervenção e em áreas diversas, onde se inclui </w:t>
      </w:r>
      <w:r w:rsidRPr="00734ED6">
        <w:rPr>
          <w:rFonts w:ascii="Times New Roman" w:hAnsi="Times New Roman" w:cs="Times New Roman"/>
          <w:sz w:val="24"/>
          <w:lang w:val="pt-BR"/>
        </w:rPr>
        <w:t xml:space="preserve">a económica e </w:t>
      </w:r>
      <w:r w:rsidR="00C00A56">
        <w:rPr>
          <w:rFonts w:ascii="Times New Roman" w:hAnsi="Times New Roman" w:cs="Times New Roman"/>
          <w:sz w:val="24"/>
          <w:lang w:val="pt-BR"/>
        </w:rPr>
        <w:t xml:space="preserve">a </w:t>
      </w:r>
      <w:r w:rsidRPr="00734ED6">
        <w:rPr>
          <w:rFonts w:ascii="Times New Roman" w:hAnsi="Times New Roman" w:cs="Times New Roman"/>
          <w:sz w:val="24"/>
          <w:lang w:val="pt-BR"/>
        </w:rPr>
        <w:t xml:space="preserve">empresarial. </w:t>
      </w:r>
      <w:r>
        <w:rPr>
          <w:rFonts w:ascii="Times New Roman" w:hAnsi="Times New Roman" w:cs="Times New Roman"/>
          <w:sz w:val="24"/>
          <w:lang w:val="pt-BR"/>
        </w:rPr>
        <w:t>Em Portugal, a</w:t>
      </w:r>
      <w:r w:rsidRPr="00734ED6">
        <w:rPr>
          <w:rFonts w:ascii="Times New Roman" w:hAnsi="Times New Roman" w:cs="Times New Roman"/>
          <w:sz w:val="24"/>
          <w:lang w:val="pt-BR"/>
        </w:rPr>
        <w:t>o longo dos últimos anos, o Governo português, apoiado pelo parlamento, promove</w:t>
      </w:r>
      <w:r w:rsidR="00617B1E">
        <w:rPr>
          <w:rFonts w:ascii="Times New Roman" w:hAnsi="Times New Roman" w:cs="Times New Roman"/>
          <w:sz w:val="24"/>
          <w:lang w:val="pt-BR"/>
        </w:rPr>
        <w:t>u</w:t>
      </w:r>
      <w:r w:rsidRPr="00734ED6">
        <w:rPr>
          <w:rFonts w:ascii="Times New Roman" w:hAnsi="Times New Roman" w:cs="Times New Roman"/>
          <w:sz w:val="24"/>
          <w:lang w:val="pt-BR"/>
        </w:rPr>
        <w:t xml:space="preserve"> a </w:t>
      </w:r>
      <w:r w:rsidR="00994252">
        <w:rPr>
          <w:rFonts w:ascii="Times New Roman" w:hAnsi="Times New Roman" w:cs="Times New Roman"/>
          <w:sz w:val="24"/>
          <w:lang w:val="pt-BR"/>
        </w:rPr>
        <w:t>i</w:t>
      </w:r>
      <w:r w:rsidRPr="00734ED6">
        <w:rPr>
          <w:rFonts w:ascii="Times New Roman" w:hAnsi="Times New Roman" w:cs="Times New Roman"/>
          <w:sz w:val="24"/>
          <w:lang w:val="pt-BR"/>
        </w:rPr>
        <w:t xml:space="preserve">gualdade e a </w:t>
      </w:r>
      <w:r w:rsidR="00994252">
        <w:rPr>
          <w:rFonts w:ascii="Times New Roman" w:hAnsi="Times New Roman" w:cs="Times New Roman"/>
          <w:sz w:val="24"/>
          <w:lang w:val="pt-BR"/>
        </w:rPr>
        <w:t>n</w:t>
      </w:r>
      <w:r w:rsidRPr="00734ED6">
        <w:rPr>
          <w:rFonts w:ascii="Times New Roman" w:hAnsi="Times New Roman" w:cs="Times New Roman"/>
          <w:sz w:val="24"/>
          <w:lang w:val="pt-BR"/>
        </w:rPr>
        <w:t xml:space="preserve">ão </w:t>
      </w:r>
      <w:r w:rsidR="00994252">
        <w:rPr>
          <w:rFonts w:ascii="Times New Roman" w:hAnsi="Times New Roman" w:cs="Times New Roman"/>
          <w:sz w:val="24"/>
          <w:lang w:val="pt-BR"/>
        </w:rPr>
        <w:t>d</w:t>
      </w:r>
      <w:r w:rsidRPr="00734ED6">
        <w:rPr>
          <w:rFonts w:ascii="Times New Roman" w:hAnsi="Times New Roman" w:cs="Times New Roman"/>
          <w:sz w:val="24"/>
          <w:lang w:val="pt-BR"/>
        </w:rPr>
        <w:t>iscriminação</w:t>
      </w:r>
      <w:r w:rsidR="00994252">
        <w:rPr>
          <w:rFonts w:ascii="Times New Roman" w:hAnsi="Times New Roman" w:cs="Times New Roman"/>
          <w:sz w:val="24"/>
          <w:lang w:val="pt-BR"/>
        </w:rPr>
        <w:t>,</w:t>
      </w:r>
      <w:r w:rsidRPr="00734ED6">
        <w:rPr>
          <w:rFonts w:ascii="Times New Roman" w:hAnsi="Times New Roman" w:cs="Times New Roman"/>
          <w:sz w:val="24"/>
          <w:lang w:val="pt-BR"/>
        </w:rPr>
        <w:t xml:space="preserve"> de forma significativa</w:t>
      </w:r>
      <w:r w:rsidR="00617B1E">
        <w:rPr>
          <w:rFonts w:ascii="Times New Roman" w:hAnsi="Times New Roman" w:cs="Times New Roman"/>
          <w:sz w:val="24"/>
          <w:lang w:val="pt-BR"/>
        </w:rPr>
        <w:t xml:space="preserve"> e </w:t>
      </w:r>
      <w:r w:rsidRPr="00734ED6">
        <w:rPr>
          <w:rFonts w:ascii="Times New Roman" w:hAnsi="Times New Roman" w:cs="Times New Roman"/>
          <w:sz w:val="24"/>
          <w:lang w:val="pt-BR"/>
        </w:rPr>
        <w:t>foram conquistados avanços civilizacionais no domínio dos Direitos das Mulheres</w:t>
      </w:r>
      <w:r w:rsidR="00994252">
        <w:rPr>
          <w:rFonts w:ascii="Times New Roman" w:hAnsi="Times New Roman" w:cs="Times New Roman"/>
          <w:sz w:val="24"/>
          <w:lang w:val="pt-BR"/>
        </w:rPr>
        <w:t>; a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Lei da Paridade (Lei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Orgânica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no3/2006, de 21 de Agosto)</w:t>
      </w:r>
      <w:r w:rsidR="00994252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,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estabeleceu 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lastRenderedPageBreak/>
        <w:t xml:space="preserve">que as listas para a Assembleia da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República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, para o Parlamento Europeu</w:t>
      </w:r>
      <w:r w:rsidR="005B588D" w:rsidRPr="005B588D">
        <w:rPr>
          <w:rFonts w:ascii="Times New Roman" w:hAnsi="Times New Roman" w:cs="Times New Roman"/>
          <w:b/>
          <w:bCs/>
          <w:color w:val="000000" w:themeColor="text1"/>
          <w:kern w:val="24"/>
          <w:sz w:val="24"/>
          <w:lang w:eastAsia="pt-PT"/>
        </w:rPr>
        <w:t xml:space="preserve"> 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e para as </w:t>
      </w:r>
      <w:r w:rsidR="00994252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a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utarquias locais</w:t>
      </w:r>
      <w:r w:rsidR="00994252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, 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deveriam ser compostas de modo a assegurar a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representação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mínima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de 33% de cada um dos sexos.</w:t>
      </w:r>
      <w:r w:rsidR="005B588D" w:rsidRPr="005B588D">
        <w:rPr>
          <w:rFonts w:ascii="Times New Roman" w:hAnsi="Times New Roman" w:cs="Times New Roman"/>
          <w:b/>
          <w:bCs/>
          <w:color w:val="000000" w:themeColor="text1"/>
          <w:kern w:val="24"/>
          <w:sz w:val="24"/>
          <w:lang w:eastAsia="pt-PT"/>
        </w:rPr>
        <w:t xml:space="preserve"> 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Esta Lei permitiu acelerar uma igualdade de facto entre as mulheres e os homens ao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nível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do poder e tomada de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decisão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</w:t>
      </w:r>
      <w:r w:rsidR="00994252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no campo </w:t>
      </w:r>
      <w:proofErr w:type="gramStart"/>
      <w:r w:rsidR="00994252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politico</w:t>
      </w:r>
      <w:proofErr w:type="gram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.</w:t>
      </w:r>
      <w:r w:rsidR="00994252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Mas é a 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partir de 2006, com a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aprovação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da chamada Lei da Paridade</w:t>
      </w:r>
      <w:r w:rsidR="00994252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, que se 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verifica</w:t>
      </w:r>
      <w:r w:rsidR="00994252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um aumento mais significativo da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representação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de mulheres na Assembleia da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República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que passa de 21,3% em 2005 para 33% em 2015</w:t>
      </w:r>
      <w:r w:rsidR="005B588D" w:rsidRPr="005B588D">
        <w:rPr>
          <w:rFonts w:ascii="Times New Roman" w:hAnsi="Times New Roman" w:cs="Times New Roman"/>
          <w:b/>
          <w:bCs/>
          <w:color w:val="000000" w:themeColor="text1"/>
          <w:kern w:val="24"/>
          <w:sz w:val="24"/>
          <w:lang w:eastAsia="pt-PT"/>
        </w:rPr>
        <w:t xml:space="preserve">, </w:t>
      </w:r>
      <w:r w:rsidR="00C00A56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verificou-se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que nesse ano </w:t>
      </w:r>
      <w:r w:rsidR="00C00A56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foi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atingi</w:t>
      </w:r>
      <w:r w:rsidR="00C00A56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do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o limiar de paridade de acordo com o que estava definido na Lei. </w:t>
      </w:r>
      <w:r w:rsidR="006C713B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A 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Lei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Orgânica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</w:t>
      </w:r>
      <w:r w:rsidR="006C713B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nº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1/2019, de 29 de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março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</w:t>
      </w:r>
      <w:r w:rsidR="00C00A56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s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ubiu o limiar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mínimo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de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representação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de </w:t>
      </w:r>
      <w:r w:rsidR="00C00A56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homens e de mulheres p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ara 40%</w:t>
      </w:r>
      <w:r w:rsidR="00C00A56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em cada um dos grupos</w:t>
      </w:r>
      <w:r w:rsidR="006C713B" w:rsidRPr="006C713B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.</w:t>
      </w:r>
      <w:r w:rsidR="006C713B">
        <w:rPr>
          <w:rFonts w:ascii="Times New Roman" w:hAnsi="Times New Roman" w:cs="Times New Roman"/>
          <w:b/>
          <w:bCs/>
          <w:color w:val="000000" w:themeColor="text1"/>
          <w:kern w:val="24"/>
          <w:sz w:val="24"/>
          <w:lang w:eastAsia="pt-PT"/>
        </w:rPr>
        <w:t xml:space="preserve"> </w:t>
      </w:r>
      <w:r w:rsidR="005B588D" w:rsidRPr="00734ED6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Em 2023, o XXIII Governo </w:t>
      </w:r>
      <w:r w:rsidR="00C00A56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contava com </w:t>
      </w:r>
      <w:r w:rsidR="00C00A56" w:rsidRPr="00734ED6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9 mulheres (50,0%)</w:t>
      </w:r>
      <w:r w:rsidR="00C00A56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e d</w:t>
      </w:r>
      <w:r w:rsidR="00C00A56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os/as 41 </w:t>
      </w:r>
      <w:proofErr w:type="spellStart"/>
      <w:r w:rsidR="00C00A56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Secretários</w:t>
      </w:r>
      <w:proofErr w:type="spellEnd"/>
      <w:r w:rsidR="00C00A56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/as de Estado, 12 </w:t>
      </w:r>
      <w:r w:rsidR="00C00A56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eram </w:t>
      </w:r>
      <w:r w:rsidR="00C00A56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mulheres (29,3%)</w:t>
      </w:r>
      <w:r w:rsidR="00C00A56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. </w:t>
      </w:r>
      <w:r w:rsidR="006C713B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É de salientar 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uma </w:t>
      </w:r>
      <w:r w:rsidR="00C00A56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grande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evoluçã</w:t>
      </w:r>
      <w:r w:rsidR="00C00A56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o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, sobretudo nos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últimos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anos, relativamente à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participação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das mulheres nos diferentes Governos</w:t>
      </w:r>
      <w:r w:rsidR="00C00A56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; 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passou de 1,9% em 1976, para 37,5% em 2022</w:t>
      </w:r>
      <w:r w:rsidR="00C00A56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, sendo, a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tualmente</w:t>
      </w:r>
      <w:r w:rsidR="00C00A56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de 35,6%. </w:t>
      </w:r>
      <w:r w:rsidR="006C713B">
        <w:rPr>
          <w:rFonts w:ascii="Times New Roman" w:eastAsia="Times New Roman" w:hAnsi="Times New Roman" w:cs="Times New Roman"/>
          <w:color w:val="000000" w:themeColor="text1"/>
          <w:sz w:val="24"/>
          <w:lang w:eastAsia="pt-PT"/>
        </w:rPr>
        <w:t xml:space="preserve">Também no </w:t>
      </w:r>
      <w:r w:rsidR="006C713B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Parlamento Europeu</w:t>
      </w:r>
      <w:r w:rsidR="006C713B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, o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número de mulheres eleitas quase duplicou entre 2004 e 2019</w:t>
      </w:r>
      <w:r w:rsidR="006C713B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. </w:t>
      </w:r>
      <w:r w:rsidR="00C00A56">
        <w:rPr>
          <w:rFonts w:ascii="Times New Roman" w:hAnsi="Times New Roman" w:cs="Times New Roman"/>
          <w:color w:val="515151"/>
          <w:kern w:val="24"/>
          <w:sz w:val="24"/>
          <w:lang w:eastAsia="pt-PT"/>
        </w:rPr>
        <w:t>No</w:t>
      </w:r>
      <w:r w:rsidR="008B25BF" w:rsidRPr="00C00A56">
        <w:rPr>
          <w:rFonts w:ascii="Times New Roman" w:hAnsi="Times New Roman" w:cs="Times New Roman"/>
          <w:color w:val="515151"/>
          <w:kern w:val="24"/>
          <w:sz w:val="24"/>
          <w:lang w:eastAsia="pt-PT"/>
        </w:rPr>
        <w:t xml:space="preserve"> campo económico tem</w:t>
      </w:r>
      <w:r w:rsidR="00C00A56">
        <w:rPr>
          <w:rFonts w:ascii="Times New Roman" w:hAnsi="Times New Roman" w:cs="Times New Roman"/>
          <w:color w:val="515151"/>
          <w:kern w:val="24"/>
          <w:sz w:val="24"/>
          <w:lang w:eastAsia="pt-PT"/>
        </w:rPr>
        <w:t>-se</w:t>
      </w:r>
      <w:r w:rsidR="008B25BF" w:rsidRPr="00C00A56">
        <w:rPr>
          <w:rFonts w:ascii="Times New Roman" w:hAnsi="Times New Roman" w:cs="Times New Roman"/>
          <w:color w:val="515151"/>
          <w:kern w:val="24"/>
          <w:sz w:val="24"/>
          <w:lang w:eastAsia="pt-PT"/>
        </w:rPr>
        <w:t xml:space="preserve"> registado também uma evolução</w:t>
      </w:r>
      <w:r w:rsidR="00095AB1">
        <w:rPr>
          <w:rFonts w:ascii="Times New Roman" w:hAnsi="Times New Roman" w:cs="Times New Roman"/>
          <w:color w:val="515151"/>
          <w:kern w:val="24"/>
          <w:sz w:val="24"/>
          <w:lang w:eastAsia="pt-PT"/>
        </w:rPr>
        <w:t>, para a qual contribui a legislação</w:t>
      </w:r>
      <w:r w:rsidR="008B25BF" w:rsidRPr="00C00A56">
        <w:rPr>
          <w:rFonts w:ascii="Times New Roman" w:hAnsi="Times New Roman" w:cs="Times New Roman"/>
          <w:color w:val="515151"/>
          <w:kern w:val="24"/>
          <w:sz w:val="24"/>
          <w:lang w:eastAsia="pt-PT"/>
        </w:rPr>
        <w:t>;</w:t>
      </w:r>
      <w:r w:rsidR="008B25BF">
        <w:rPr>
          <w:rFonts w:ascii="Times New Roman" w:hAnsi="Times New Roman" w:cs="Times New Roman"/>
          <w:b/>
          <w:bCs/>
          <w:color w:val="515151"/>
          <w:kern w:val="24"/>
          <w:sz w:val="24"/>
          <w:lang w:eastAsia="pt-PT"/>
        </w:rPr>
        <w:t xml:space="preserve"> </w:t>
      </w:r>
      <w:r w:rsidR="006C713B" w:rsidRPr="006C713B">
        <w:rPr>
          <w:rFonts w:ascii="Times New Roman" w:hAnsi="Times New Roman" w:cs="Times New Roman"/>
          <w:color w:val="515151"/>
          <w:kern w:val="24"/>
          <w:sz w:val="24"/>
          <w:lang w:eastAsia="pt-PT"/>
        </w:rPr>
        <w:t>em Portugal,</w:t>
      </w:r>
      <w:r w:rsidR="006C713B">
        <w:rPr>
          <w:rFonts w:ascii="Times New Roman" w:hAnsi="Times New Roman" w:cs="Times New Roman"/>
          <w:b/>
          <w:bCs/>
          <w:color w:val="515151"/>
          <w:kern w:val="24"/>
          <w:sz w:val="24"/>
          <w:lang w:eastAsia="pt-PT"/>
        </w:rPr>
        <w:t xml:space="preserve"> 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a Lei nº 62/2017, de 1 de agosto, estabelece o regime da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representação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equilibrada entre mulheres e homens nos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órgãos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de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administração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e de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fiscalização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das entidades do setor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público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empresarial e das empresas cotadas em bolsa. A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presença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de mulheres nos conselhos de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administração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das maiores empresas cotadas em bolsa, tanto na UE, como em Portugal, tem registado uma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evolução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positiva constante, sendo que em Portugal a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presença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de mulheres nos conselhos de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administração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das empresas do PSI 20, em 2022,</w:t>
      </w:r>
      <w:r w:rsidR="00095AB1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ultrapassou a </w:t>
      </w:r>
      <w:proofErr w:type="spellStart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média</w:t>
      </w:r>
      <w:proofErr w:type="spellEnd"/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d</w:t>
      </w:r>
      <w:r w:rsidR="008B25BF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a </w:t>
      </w:r>
      <w:r w:rsidR="005B588D" w:rsidRPr="005B588D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U</w:t>
      </w:r>
      <w:r w:rsidR="008B25BF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>E.</w:t>
      </w:r>
      <w:r w:rsidR="00CE5621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 No Brasil, </w:t>
      </w:r>
      <w:r w:rsidR="00095AB1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também assistimos a uma evolução; </w:t>
      </w:r>
      <w:r w:rsidR="004E6740">
        <w:rPr>
          <w:rFonts w:ascii="Times New Roman" w:hAnsi="Times New Roman" w:cs="Times New Roman"/>
          <w:color w:val="000000" w:themeColor="text1"/>
          <w:kern w:val="24"/>
          <w:sz w:val="24"/>
          <w:lang w:eastAsia="pt-PT"/>
        </w:rPr>
        <w:t xml:space="preserve">em 1997, a </w:t>
      </w:r>
      <w:r w:rsidR="005036AC" w:rsidRPr="005036AC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>Lei determinou que cada partido ou coligação preencher</w:t>
      </w:r>
      <w:r w:rsidR="004E6740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>ia</w:t>
      </w:r>
      <w:r w:rsidR="005036AC" w:rsidRPr="005036AC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 o mínimo de 30% e o máximo de 70% para candidaturas de cada sexo</w:t>
      </w:r>
      <w:r w:rsidR="004E6740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 (Lei </w:t>
      </w:r>
      <w:r w:rsidR="004E6740" w:rsidRPr="005036AC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>n.º 9.504/1997</w:t>
      </w:r>
      <w:r w:rsidR="004E6740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>).</w:t>
      </w:r>
      <w:r w:rsidR="004E6740" w:rsidRPr="005036AC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 </w:t>
      </w:r>
      <w:r w:rsidR="00095AB1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Esta imposição </w:t>
      </w:r>
      <w:r w:rsidR="005036AC" w:rsidRPr="005036AC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foi reforçada </w:t>
      </w:r>
      <w:r w:rsidR="004E6740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em 2009, com a </w:t>
      </w:r>
      <w:r w:rsidR="004E6740" w:rsidRPr="004E6740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>s</w:t>
      </w:r>
      <w:r w:rsidR="005036AC" w:rsidRPr="005036AC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>ubstituiu</w:t>
      </w:r>
      <w:r w:rsidR="004E6740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>ção</w:t>
      </w:r>
      <w:r w:rsidR="005036AC" w:rsidRPr="005036AC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 </w:t>
      </w:r>
      <w:r w:rsidR="004E6740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>d</w:t>
      </w:r>
      <w:r w:rsidR="005036AC" w:rsidRPr="005036AC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>a expressão prevista na lei anterior de</w:t>
      </w:r>
      <w:r w:rsidR="00095AB1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, </w:t>
      </w:r>
      <w:r w:rsidR="005036AC" w:rsidRPr="005036AC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>“deverá reservar”</w:t>
      </w:r>
      <w:r w:rsidR="00095AB1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, </w:t>
      </w:r>
      <w:r w:rsidR="005036AC" w:rsidRPr="005036AC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>para “preencherá”</w:t>
      </w:r>
      <w:r w:rsidR="004E6740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 (</w:t>
      </w:r>
      <w:r w:rsidR="004E6740" w:rsidRPr="005036AC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>Lei n.º 12.034/2009</w:t>
      </w:r>
      <w:r w:rsidR="004E6740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). </w:t>
      </w:r>
      <w:r w:rsidR="005036AC" w:rsidRPr="005036AC">
        <w:rPr>
          <w:rFonts w:ascii="Times New Roman" w:hAnsi="Times New Roman" w:cs="Times New Roman"/>
          <w:color w:val="000000" w:themeColor="text1"/>
          <w:kern w:val="24"/>
          <w:sz w:val="24"/>
          <w:lang w:val="pt-BR" w:eastAsia="pt-PT"/>
        </w:rPr>
        <w:t>A Lei n.º 13.165/2015, alterou a Lei das Eleições</w:t>
      </w:r>
      <w:r w:rsidR="004E6740">
        <w:rPr>
          <w:rFonts w:ascii="Times New Roman" w:hAnsi="Times New Roman" w:cs="Times New Roman"/>
          <w:color w:val="000000" w:themeColor="text1"/>
          <w:kern w:val="24"/>
          <w:sz w:val="24"/>
          <w:lang w:val="pt-BR" w:eastAsia="pt-PT"/>
        </w:rPr>
        <w:t xml:space="preserve">, determinando </w:t>
      </w:r>
      <w:r w:rsidR="005036AC" w:rsidRPr="005036AC">
        <w:rPr>
          <w:rFonts w:ascii="Times New Roman" w:hAnsi="Times New Roman" w:cs="Times New Roman"/>
          <w:color w:val="000000" w:themeColor="text1"/>
          <w:kern w:val="24"/>
          <w:sz w:val="24"/>
          <w:lang w:val="pt-BR" w:eastAsia="pt-PT"/>
        </w:rPr>
        <w:t xml:space="preserve">que os partidos deveriam reservar </w:t>
      </w:r>
      <w:r w:rsidR="00451888" w:rsidRPr="00451888">
        <w:rPr>
          <w:rFonts w:ascii="Times New Roman" w:hAnsi="Times New Roman" w:cs="Times New Roman"/>
          <w:color w:val="000000" w:themeColor="text1"/>
          <w:kern w:val="24"/>
          <w:sz w:val="24"/>
          <w:lang w:val="pt-BR" w:eastAsia="pt-PT"/>
        </w:rPr>
        <w:t>e</w:t>
      </w:r>
      <w:r w:rsidR="005036AC" w:rsidRPr="005036AC">
        <w:rPr>
          <w:rFonts w:ascii="Times New Roman" w:hAnsi="Times New Roman" w:cs="Times New Roman"/>
          <w:color w:val="000000" w:themeColor="text1"/>
          <w:kern w:val="24"/>
          <w:sz w:val="24"/>
          <w:lang w:val="pt-BR" w:eastAsia="pt-PT"/>
        </w:rPr>
        <w:t>ntre 5% e 15% dos recursos disponíveis no Fundo Partidário para as campanhas d</w:t>
      </w:r>
      <w:r w:rsidR="00095AB1">
        <w:rPr>
          <w:rFonts w:ascii="Times New Roman" w:hAnsi="Times New Roman" w:cs="Times New Roman"/>
          <w:color w:val="000000" w:themeColor="text1"/>
          <w:kern w:val="24"/>
          <w:sz w:val="24"/>
          <w:lang w:val="pt-BR" w:eastAsia="pt-PT"/>
        </w:rPr>
        <w:t>as</w:t>
      </w:r>
      <w:r w:rsidR="005036AC" w:rsidRPr="005036AC">
        <w:rPr>
          <w:rFonts w:ascii="Times New Roman" w:hAnsi="Times New Roman" w:cs="Times New Roman"/>
          <w:color w:val="000000" w:themeColor="text1"/>
          <w:kern w:val="24"/>
          <w:sz w:val="24"/>
          <w:lang w:val="pt-BR" w:eastAsia="pt-PT"/>
        </w:rPr>
        <w:t xml:space="preserve"> suas candidatas</w:t>
      </w:r>
      <w:r w:rsidR="00451888" w:rsidRPr="00451888">
        <w:rPr>
          <w:rFonts w:ascii="Times New Roman" w:hAnsi="Times New Roman" w:cs="Times New Roman"/>
          <w:color w:val="000000" w:themeColor="text1"/>
          <w:kern w:val="24"/>
          <w:sz w:val="24"/>
          <w:lang w:val="pt-BR" w:eastAsia="pt-PT"/>
        </w:rPr>
        <w:t xml:space="preserve">, numa </w:t>
      </w:r>
      <w:r w:rsidR="00451888" w:rsidRPr="005036AC">
        <w:rPr>
          <w:rFonts w:ascii="Times New Roman" w:hAnsi="Times New Roman" w:cs="Times New Roman"/>
          <w:color w:val="000000" w:themeColor="text1"/>
          <w:kern w:val="24"/>
          <w:sz w:val="24"/>
          <w:lang w:val="pt-BR" w:eastAsia="pt-PT"/>
        </w:rPr>
        <w:t xml:space="preserve">conta bancária </w:t>
      </w:r>
      <w:r w:rsidR="00451888" w:rsidRPr="00451888">
        <w:rPr>
          <w:rFonts w:ascii="Times New Roman" w:hAnsi="Times New Roman" w:cs="Times New Roman"/>
          <w:color w:val="000000" w:themeColor="text1"/>
          <w:kern w:val="24"/>
          <w:sz w:val="24"/>
          <w:lang w:val="pt-BR" w:eastAsia="pt-PT"/>
        </w:rPr>
        <w:t xml:space="preserve">própria. </w:t>
      </w:r>
      <w:r w:rsidR="00451888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>P</w:t>
      </w:r>
      <w:r w:rsidR="00451888" w:rsidRPr="005036AC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>ara estabelecer uma</w:t>
      </w:r>
      <w:r w:rsidR="00451888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 relação direta </w:t>
      </w:r>
      <w:r w:rsidR="00451888" w:rsidRPr="005036AC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>entre recursos e resultados</w:t>
      </w:r>
      <w:r w:rsidR="00451888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, no sentido de </w:t>
      </w:r>
      <w:r w:rsidR="00451888" w:rsidRPr="005036AC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tornar </w:t>
      </w:r>
      <w:r w:rsidR="00451888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a despesa </w:t>
      </w:r>
      <w:r w:rsidR="00451888" w:rsidRPr="005036AC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>públic</w:t>
      </w:r>
      <w:r w:rsidR="00451888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>a</w:t>
      </w:r>
      <w:r w:rsidR="00451888" w:rsidRPr="005036AC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 mais eficaz</w:t>
      </w:r>
      <w:r w:rsidR="00451888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>,</w:t>
      </w:r>
      <w:r w:rsidR="00451888" w:rsidRPr="005036AC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 na promoção da igualdade de género</w:t>
      </w:r>
      <w:r w:rsidR="00451888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, o </w:t>
      </w:r>
      <w:r w:rsidR="005036AC" w:rsidRPr="005036AC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artigo 17º da Lei nº 114/2017, de 29 de dezembro (Lei do Orçamento do Estado para 2018) </w:t>
      </w:r>
      <w:r w:rsidR="00451888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determina </w:t>
      </w:r>
      <w:r w:rsidR="005036AC" w:rsidRPr="005036AC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o relatório anual sobre a implementação de orçamentos com impacto de género. </w:t>
      </w:r>
      <w:r w:rsidR="002A5789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Apesar da enorme evolução, as desigualdades ainda se verificam, conforme os resultados verificados através da aplicação </w:t>
      </w:r>
      <w:r w:rsidR="00A32557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do questionário “Obstáculos na Participação Política das Mulheres, um estudo Comparado, Brasil e Portugal”, a Deputadas do Parlamento Português e Senadoras e Deputadas Federais Brasileiras. O </w:t>
      </w:r>
      <w:r w:rsidR="002A5789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instrumento </w:t>
      </w:r>
      <w:r w:rsidR="00A32557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foi </w:t>
      </w:r>
      <w:r w:rsidR="002A5789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utilizado no âmbito do Mestrado em Direito, </w:t>
      </w:r>
      <w:r w:rsidR="00095AB1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>E</w:t>
      </w:r>
      <w:r w:rsidR="002A5789">
        <w:rPr>
          <w:rFonts w:ascii="Times New Roman" w:eastAsia="MS Mincho" w:hAnsi="Times New Roman" w:cs="Times New Roman"/>
          <w:color w:val="000000" w:themeColor="text1"/>
          <w:kern w:val="24"/>
          <w:sz w:val="24"/>
          <w:lang w:val="pt-BR" w:eastAsia="pt-PT"/>
        </w:rPr>
        <w:t xml:space="preserve">specialização em Ciências Juridico-Políticas. da Universidade Portucalense,    </w:t>
      </w:r>
      <w:r w:rsidR="0019499B">
        <w:rPr>
          <w:rFonts w:ascii="Open Sans" w:eastAsia="Times New Roman" w:hAnsi="Open Sans" w:cs="Open Sans"/>
          <w:color w:val="333333"/>
          <w:sz w:val="24"/>
          <w:lang w:eastAsia="pt-PT"/>
        </w:rPr>
        <w:t xml:space="preserve"> </w:t>
      </w:r>
    </w:p>
    <w:bookmarkEnd w:id="2"/>
    <w:bookmarkEnd w:id="3"/>
    <w:bookmarkEnd w:id="4"/>
    <w:bookmarkEnd w:id="5"/>
    <w:bookmarkEnd w:id="6"/>
    <w:bookmarkEnd w:id="7"/>
    <w:p w14:paraId="128EC6B0" w14:textId="3798F7E9" w:rsidR="00A342DF" w:rsidRPr="00DF7FDD" w:rsidRDefault="00A342DF" w:rsidP="00750A32">
      <w:pPr>
        <w:spacing w:line="240" w:lineRule="auto"/>
        <w:ind w:firstLine="0"/>
        <w:rPr>
          <w:sz w:val="20"/>
          <w:szCs w:val="20"/>
        </w:rPr>
      </w:pPr>
    </w:p>
    <w:p w14:paraId="6EBCEF84" w14:textId="357B802D" w:rsidR="00750A32" w:rsidRPr="004B3358" w:rsidRDefault="00750A32" w:rsidP="00750A32">
      <w:pPr>
        <w:ind w:firstLine="0"/>
        <w:rPr>
          <w:szCs w:val="22"/>
        </w:rPr>
      </w:pPr>
      <w:r w:rsidRPr="004B3358">
        <w:rPr>
          <w:b/>
          <w:bCs/>
          <w:color w:val="000000" w:themeColor="text1"/>
          <w:szCs w:val="22"/>
          <w:lang w:val="pt-BR"/>
        </w:rPr>
        <w:t xml:space="preserve">Palavras-chaves: </w:t>
      </w:r>
      <w:r w:rsidR="00C00CD0">
        <w:rPr>
          <w:color w:val="000000" w:themeColor="text1"/>
          <w:szCs w:val="22"/>
          <w:lang w:val="pt-BR"/>
        </w:rPr>
        <w:t xml:space="preserve">direitos </w:t>
      </w:r>
      <w:r w:rsidR="00C00CD0" w:rsidRPr="00994E8C">
        <w:rPr>
          <w:color w:val="000000" w:themeColor="text1"/>
          <w:szCs w:val="22"/>
          <w:lang w:val="pt-BR"/>
        </w:rPr>
        <w:t>humanos</w:t>
      </w:r>
      <w:r w:rsidR="00DF7FDD" w:rsidRPr="00994E8C">
        <w:rPr>
          <w:color w:val="000000" w:themeColor="text1"/>
          <w:szCs w:val="22"/>
          <w:lang w:val="pt-BR"/>
        </w:rPr>
        <w:t xml:space="preserve">, </w:t>
      </w:r>
      <w:r w:rsidR="00E146FA">
        <w:rPr>
          <w:color w:val="000000" w:themeColor="text1"/>
          <w:szCs w:val="22"/>
          <w:lang w:val="pt-BR"/>
        </w:rPr>
        <w:t xml:space="preserve">mulheres, </w:t>
      </w:r>
      <w:r w:rsidR="00A32557">
        <w:rPr>
          <w:color w:val="000000" w:themeColor="text1"/>
          <w:szCs w:val="22"/>
          <w:lang w:val="pt-BR"/>
        </w:rPr>
        <w:t xml:space="preserve">igualdade de género, </w:t>
      </w:r>
      <w:r w:rsidR="00DF7FDD" w:rsidRPr="00994E8C">
        <w:rPr>
          <w:color w:val="000000" w:themeColor="text1"/>
          <w:szCs w:val="22"/>
          <w:lang w:val="pt-BR"/>
        </w:rPr>
        <w:t>participação política</w:t>
      </w:r>
    </w:p>
    <w:p w14:paraId="06A95E01" w14:textId="2A87F281" w:rsidR="00E146FA" w:rsidRDefault="00E146FA" w:rsidP="004C5564">
      <w:pPr>
        <w:spacing w:before="120" w:line="240" w:lineRule="auto"/>
        <w:ind w:firstLine="0"/>
        <w:rPr>
          <w:b/>
          <w:bCs/>
        </w:rPr>
      </w:pPr>
    </w:p>
    <w:p w14:paraId="0BE3EE28" w14:textId="77777777" w:rsidR="00E146FA" w:rsidRDefault="00E146FA" w:rsidP="004C5564">
      <w:pPr>
        <w:spacing w:before="120" w:line="240" w:lineRule="auto"/>
        <w:ind w:firstLine="0"/>
        <w:rPr>
          <w:b/>
          <w:bCs/>
        </w:rPr>
      </w:pPr>
    </w:p>
    <w:p w14:paraId="0985930D" w14:textId="777CDAD4" w:rsidR="00C00CD0" w:rsidRDefault="004C5564" w:rsidP="004C5564">
      <w:pPr>
        <w:spacing w:before="120" w:line="240" w:lineRule="auto"/>
        <w:ind w:firstLine="0"/>
        <w:rPr>
          <w:b/>
          <w:bCs/>
        </w:rPr>
      </w:pPr>
      <w:r>
        <w:rPr>
          <w:b/>
          <w:bCs/>
        </w:rPr>
        <w:lastRenderedPageBreak/>
        <w:t>Breve nota académica dos autores:</w:t>
      </w:r>
    </w:p>
    <w:p w14:paraId="61D69F29" w14:textId="34BFD853" w:rsidR="00C00CD0" w:rsidRDefault="0002203A" w:rsidP="004C5564">
      <w:pPr>
        <w:spacing w:before="120" w:line="240" w:lineRule="auto"/>
        <w:ind w:firstLine="0"/>
        <w:rPr>
          <w:b/>
          <w:bCs/>
        </w:rPr>
      </w:pPr>
      <w:r>
        <w:rPr>
          <w:noProof/>
        </w:rPr>
        <w:drawing>
          <wp:inline distT="0" distB="0" distL="0" distR="0" wp14:anchorId="785BD55F" wp14:editId="00DB793D">
            <wp:extent cx="1431925" cy="1421068"/>
            <wp:effectExtent l="0" t="0" r="0" b="8255"/>
            <wp:docPr id="1449097703" name="Imagem 1" descr="Uma imagem com livro, Cara humana, estante de livros, vestuári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9097703" name="Imagem 1" descr="Uma imagem com livro, Cara humana, estante de livros, vestuári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9886" cy="14289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C41B3A" w14:textId="73E06169" w:rsidR="00256574" w:rsidRPr="00A85F25" w:rsidRDefault="004A313D" w:rsidP="00256574">
      <w:pPr>
        <w:spacing w:after="0" w:line="240" w:lineRule="auto"/>
        <w:ind w:firstLine="0"/>
        <w:rPr>
          <w:rFonts w:ascii="Times New Roman" w:eastAsia="Arial Unicode MS" w:hAnsi="Times New Roman" w:cs="Arial Unicode MS"/>
          <w:b/>
          <w:bCs/>
          <w:color w:val="000000"/>
          <w:sz w:val="20"/>
          <w:szCs w:val="20"/>
          <w:u w:val="single" w:color="000000"/>
          <w:bdr w:val="nil"/>
          <w:lang w:val="es-ES_tradnl" w:eastAsia="pt-PT"/>
          <w14:textOutline w14:w="0" w14:cap="flat" w14:cmpd="sng" w14:algn="ctr">
            <w14:noFill/>
            <w14:prstDash w14:val="solid"/>
            <w14:bevel/>
          </w14:textOutline>
        </w:rPr>
      </w:pPr>
      <w:r w:rsidRPr="00A85F25">
        <w:rPr>
          <w:rFonts w:ascii="Times New Roman" w:eastAsia="Arial Unicode MS" w:hAnsi="Times New Roman" w:cs="Arial Unicode MS"/>
          <w:b/>
          <w:bCs/>
          <w:color w:val="000000"/>
          <w:sz w:val="20"/>
          <w:szCs w:val="20"/>
          <w:u w:val="single" w:color="000000"/>
          <w:bdr w:val="nil"/>
          <w:lang w:val="es-ES_tradnl" w:eastAsia="pt-PT"/>
          <w14:textOutline w14:w="0" w14:cap="flat" w14:cmpd="sng" w14:algn="ctr">
            <w14:noFill/>
            <w14:prstDash w14:val="solid"/>
            <w14:bevel/>
          </w14:textOutline>
        </w:rPr>
        <w:t>OL</w:t>
      </w:r>
      <w:r w:rsidR="00B47FA9">
        <w:rPr>
          <w:rFonts w:ascii="Times New Roman" w:eastAsia="Arial Unicode MS" w:hAnsi="Times New Roman" w:cs="Arial Unicode MS"/>
          <w:b/>
          <w:bCs/>
          <w:color w:val="000000"/>
          <w:sz w:val="20"/>
          <w:szCs w:val="20"/>
          <w:u w:val="single" w:color="000000"/>
          <w:bdr w:val="nil"/>
          <w:lang w:val="es-ES_tradnl" w:eastAsia="pt-PT"/>
          <w14:textOutline w14:w="0" w14:cap="flat" w14:cmpd="sng" w14:algn="ctr">
            <w14:noFill/>
            <w14:prstDash w14:val="solid"/>
            <w14:bevel/>
          </w14:textOutline>
        </w:rPr>
        <w:t>Í</w:t>
      </w:r>
      <w:r w:rsidRPr="00A85F25">
        <w:rPr>
          <w:rFonts w:ascii="Times New Roman" w:eastAsia="Arial Unicode MS" w:hAnsi="Times New Roman" w:cs="Arial Unicode MS"/>
          <w:b/>
          <w:bCs/>
          <w:color w:val="000000"/>
          <w:sz w:val="20"/>
          <w:szCs w:val="20"/>
          <w:u w:val="single" w:color="000000"/>
          <w:bdr w:val="nil"/>
          <w:lang w:val="es-ES_tradnl" w:eastAsia="pt-PT"/>
          <w14:textOutline w14:w="0" w14:cap="flat" w14:cmpd="sng" w14:algn="ctr">
            <w14:noFill/>
            <w14:prstDash w14:val="solid"/>
            <w14:bevel/>
          </w14:textOutline>
        </w:rPr>
        <w:t>VIA DE CARVALHO</w:t>
      </w:r>
    </w:p>
    <w:p w14:paraId="1BCDD485" w14:textId="34EE9D8D" w:rsidR="00E72F3E" w:rsidRPr="00E72F3E" w:rsidRDefault="002674B5" w:rsidP="00E146FA">
      <w:pPr>
        <w:spacing w:after="0" w:line="240" w:lineRule="auto"/>
        <w:ind w:firstLine="0"/>
        <w:rPr>
          <w:rFonts w:ascii="Times New Roman" w:eastAsia="Times New Roman" w:hAnsi="Times New Roman" w:cs="Times New Roman"/>
          <w:sz w:val="20"/>
          <w:szCs w:val="20"/>
          <w:lang w:eastAsia="pt-PT"/>
        </w:rPr>
      </w:pPr>
      <w:r w:rsidRPr="00E146FA">
        <w:rPr>
          <w:rFonts w:ascii="Times New Roman" w:hAnsi="Times New Roman" w:cs="Times New Roman"/>
          <w:color w:val="292B2C"/>
          <w:sz w:val="20"/>
          <w:szCs w:val="20"/>
          <w:shd w:val="clear" w:color="auto" w:fill="FFFFFF"/>
        </w:rPr>
        <w:t>Pós-</w:t>
      </w:r>
      <w:proofErr w:type="spellStart"/>
      <w:r w:rsidRPr="00E146FA">
        <w:rPr>
          <w:rFonts w:ascii="Times New Roman" w:hAnsi="Times New Roman" w:cs="Times New Roman"/>
          <w:color w:val="292B2C"/>
          <w:sz w:val="20"/>
          <w:szCs w:val="20"/>
          <w:shd w:val="clear" w:color="auto" w:fill="FFFFFF"/>
        </w:rPr>
        <w:t>Doc</w:t>
      </w:r>
      <w:proofErr w:type="spellEnd"/>
      <w:r w:rsidRPr="00E146FA">
        <w:rPr>
          <w:rFonts w:ascii="Times New Roman" w:hAnsi="Times New Roman" w:cs="Times New Roman"/>
          <w:color w:val="292B2C"/>
          <w:sz w:val="20"/>
          <w:szCs w:val="20"/>
          <w:shd w:val="clear" w:color="auto" w:fill="FFFFFF"/>
        </w:rPr>
        <w:t xml:space="preserve"> em D</w:t>
      </w:r>
      <w:r w:rsidR="00B47FA9" w:rsidRPr="00E146FA">
        <w:rPr>
          <w:rFonts w:ascii="Times New Roman" w:hAnsi="Times New Roman" w:cs="Times New Roman"/>
          <w:color w:val="292B2C"/>
          <w:sz w:val="20"/>
          <w:szCs w:val="20"/>
          <w:shd w:val="clear" w:color="auto" w:fill="FFFFFF"/>
        </w:rPr>
        <w:t xml:space="preserve">ireitos Humanos, </w:t>
      </w:r>
      <w:r w:rsidRPr="00E146FA">
        <w:rPr>
          <w:rFonts w:ascii="Times New Roman" w:hAnsi="Times New Roman" w:cs="Times New Roman"/>
          <w:color w:val="292B2C"/>
          <w:sz w:val="20"/>
          <w:szCs w:val="20"/>
          <w:shd w:val="clear" w:color="auto" w:fill="FFFFFF"/>
        </w:rPr>
        <w:t>Doutoramento em Psicologia</w:t>
      </w:r>
      <w:r w:rsidR="00B47FA9" w:rsidRPr="00E146FA">
        <w:rPr>
          <w:rFonts w:ascii="Times New Roman" w:hAnsi="Times New Roman" w:cs="Times New Roman"/>
          <w:color w:val="292B2C"/>
          <w:sz w:val="20"/>
          <w:szCs w:val="20"/>
          <w:shd w:val="clear" w:color="auto" w:fill="FFFFFF"/>
        </w:rPr>
        <w:t xml:space="preserve">, </w:t>
      </w:r>
      <w:r w:rsidRPr="00E146FA">
        <w:rPr>
          <w:rFonts w:ascii="Times New Roman" w:hAnsi="Times New Roman" w:cs="Times New Roman"/>
          <w:color w:val="292B2C"/>
          <w:sz w:val="20"/>
          <w:szCs w:val="20"/>
          <w:shd w:val="clear" w:color="auto" w:fill="FFFFFF"/>
        </w:rPr>
        <w:t xml:space="preserve">Mestrado em Psicologia do Desenvolvimento </w:t>
      </w:r>
      <w:r w:rsidR="00B47FA9" w:rsidRPr="00E146FA">
        <w:rPr>
          <w:rFonts w:ascii="Times New Roman" w:hAnsi="Times New Roman" w:cs="Times New Roman"/>
          <w:color w:val="292B2C"/>
          <w:sz w:val="20"/>
          <w:szCs w:val="20"/>
          <w:shd w:val="clear" w:color="auto" w:fill="FFFFFF"/>
        </w:rPr>
        <w:t xml:space="preserve">e da Educação, </w:t>
      </w:r>
      <w:r w:rsidR="00D41DD3" w:rsidRPr="00E146FA">
        <w:rPr>
          <w:rFonts w:ascii="Times New Roman" w:hAnsi="Times New Roman" w:cs="Times New Roman"/>
          <w:color w:val="292B2C"/>
          <w:sz w:val="20"/>
          <w:szCs w:val="20"/>
          <w:shd w:val="clear" w:color="auto" w:fill="FFFFFF"/>
        </w:rPr>
        <w:t xml:space="preserve">Licenciatura em Psicologia Clínica, </w:t>
      </w:r>
      <w:r w:rsidR="00B47FA9" w:rsidRPr="00E146FA">
        <w:rPr>
          <w:rFonts w:ascii="Times New Roman" w:hAnsi="Times New Roman" w:cs="Times New Roman"/>
          <w:color w:val="292B2C"/>
          <w:sz w:val="20"/>
          <w:szCs w:val="20"/>
          <w:shd w:val="clear" w:color="auto" w:fill="FFFFFF"/>
        </w:rPr>
        <w:t>Psicóloga, especialista em Psicologia Clínica e da Saúde</w:t>
      </w:r>
      <w:r w:rsidR="00E72F3E" w:rsidRPr="00E146FA">
        <w:rPr>
          <w:rFonts w:ascii="Times New Roman" w:hAnsi="Times New Roman" w:cs="Times New Roman"/>
          <w:color w:val="292B2C"/>
          <w:sz w:val="20"/>
          <w:szCs w:val="20"/>
          <w:shd w:val="clear" w:color="auto" w:fill="FFFFFF"/>
        </w:rPr>
        <w:t xml:space="preserve">, </w:t>
      </w:r>
      <w:r w:rsidR="00E72F3E" w:rsidRPr="00E72F3E">
        <w:rPr>
          <w:rFonts w:ascii="Times New Roman" w:eastAsia="Times New Roman" w:hAnsi="Times New Roman" w:cs="Times New Roman"/>
          <w:sz w:val="20"/>
          <w:szCs w:val="20"/>
          <w:lang w:eastAsia="pt-PT"/>
        </w:rPr>
        <w:t>Pós-Graduação “</w:t>
      </w:r>
      <w:proofErr w:type="spellStart"/>
      <w:r w:rsidR="00E72F3E" w:rsidRPr="00E72F3E">
        <w:rPr>
          <w:rFonts w:ascii="Times New Roman" w:eastAsia="Times New Roman" w:hAnsi="Times New Roman" w:cs="Times New Roman"/>
          <w:i/>
          <w:iCs/>
          <w:sz w:val="20"/>
          <w:szCs w:val="20"/>
          <w:lang w:eastAsia="pt-PT"/>
        </w:rPr>
        <w:t>Mindfulness</w:t>
      </w:r>
      <w:proofErr w:type="spellEnd"/>
      <w:r w:rsidR="00E72F3E" w:rsidRPr="00E72F3E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 em Contextos de Saúde</w:t>
      </w:r>
      <w:r w:rsidR="00E72F3E" w:rsidRPr="00E146FA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”, </w:t>
      </w:r>
      <w:r w:rsidR="00E72F3E" w:rsidRPr="00E72F3E">
        <w:rPr>
          <w:rFonts w:ascii="Times New Roman" w:eastAsia="Times New Roman" w:hAnsi="Times New Roman" w:cs="Times New Roman"/>
          <w:sz w:val="20"/>
          <w:szCs w:val="20"/>
          <w:lang w:eastAsia="pt-PT"/>
        </w:rPr>
        <w:t>Pós-Graduação “Supervisão de Estudos de Caso em Contextos de Risco e Sofrimento Psicológico e Sócio Educacional (Crianças e Jovens</w:t>
      </w:r>
      <w:r w:rsidR="00E72F3E" w:rsidRPr="00E146FA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), </w:t>
      </w:r>
      <w:r w:rsidR="00E72F3E" w:rsidRPr="00E146FA">
        <w:rPr>
          <w:rFonts w:ascii="Times New Roman" w:eastAsia="Times New Roman" w:hAnsi="Times New Roman" w:cs="Times New Roman"/>
          <w:color w:val="000000"/>
          <w:sz w:val="20"/>
          <w:szCs w:val="20"/>
          <w:lang w:eastAsia="pt-PT"/>
        </w:rPr>
        <w:t xml:space="preserve">Especialização em Desenvolvimento Pessoal e Social e Educação Cívica, </w:t>
      </w:r>
      <w:r w:rsidR="00E72F3E" w:rsidRPr="00E72F3E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Pós-Graduação - Especialização em Direito das Crianças. </w:t>
      </w:r>
    </w:p>
    <w:p w14:paraId="2FCA584C" w14:textId="5C113FE9" w:rsidR="00D41DD3" w:rsidRPr="00E146FA" w:rsidRDefault="00E146FA" w:rsidP="00E146FA">
      <w:pPr>
        <w:spacing w:after="0" w:line="240" w:lineRule="auto"/>
        <w:ind w:firstLine="0"/>
        <w:rPr>
          <w:rFonts w:ascii="Times New Roman" w:eastAsia="SimSun" w:hAnsi="Times New Roman" w:cs="Times New Roman"/>
          <w:color w:val="000000"/>
          <w:spacing w:val="-6"/>
          <w:kern w:val="1"/>
          <w:sz w:val="20"/>
          <w:szCs w:val="20"/>
          <w:lang w:eastAsia="zh-CN" w:bidi="hi-IN"/>
        </w:rPr>
      </w:pPr>
      <w:bookmarkStart w:id="8" w:name="_Toc327135861"/>
      <w:bookmarkStart w:id="9" w:name="_Toc343182843"/>
      <w:bookmarkStart w:id="10" w:name="_Toc512947694"/>
      <w:r w:rsidRPr="00E146FA">
        <w:rPr>
          <w:rFonts w:ascii="Times New Roman" w:eastAsia="Times New Roman" w:hAnsi="Times New Roman" w:cs="Times New Roman"/>
          <w:b/>
          <w:bCs/>
          <w:kern w:val="32"/>
          <w:sz w:val="20"/>
          <w:szCs w:val="20"/>
          <w:lang w:eastAsia="pt-PT"/>
        </w:rPr>
        <w:t>Investigadora</w:t>
      </w:r>
      <w:r w:rsidRPr="00E146FA">
        <w:rPr>
          <w:rFonts w:ascii="Times New Roman" w:eastAsia="Times New Roman" w:hAnsi="Times New Roman" w:cs="Times New Roman"/>
          <w:kern w:val="32"/>
          <w:sz w:val="20"/>
          <w:szCs w:val="20"/>
          <w:lang w:eastAsia="pt-PT"/>
        </w:rPr>
        <w:t xml:space="preserve"> Integrada Instituto </w:t>
      </w:r>
      <w:proofErr w:type="spellStart"/>
      <w:r w:rsidRPr="00E146FA">
        <w:rPr>
          <w:rFonts w:ascii="Times New Roman" w:eastAsia="Times New Roman" w:hAnsi="Times New Roman" w:cs="Times New Roman"/>
          <w:kern w:val="32"/>
          <w:sz w:val="20"/>
          <w:szCs w:val="20"/>
          <w:lang w:eastAsia="pt-PT"/>
        </w:rPr>
        <w:t>Juridico</w:t>
      </w:r>
      <w:proofErr w:type="spellEnd"/>
      <w:r w:rsidRPr="00E146FA">
        <w:rPr>
          <w:rFonts w:ascii="Times New Roman" w:eastAsia="Times New Roman" w:hAnsi="Times New Roman" w:cs="Times New Roman"/>
          <w:kern w:val="32"/>
          <w:sz w:val="20"/>
          <w:szCs w:val="20"/>
          <w:lang w:eastAsia="pt-PT"/>
        </w:rPr>
        <w:t xml:space="preserve"> Portucalense (IJP), </w:t>
      </w:r>
      <w:bookmarkStart w:id="11" w:name="_Hlk169365210"/>
      <w:r w:rsidRPr="00E146FA">
        <w:rPr>
          <w:rFonts w:ascii="Times New Roman" w:eastAsia="Times New Roman" w:hAnsi="Times New Roman" w:cs="Times New Roman"/>
          <w:kern w:val="32"/>
          <w:sz w:val="20"/>
          <w:szCs w:val="20"/>
          <w:lang w:eastAsia="pt-PT"/>
        </w:rPr>
        <w:t xml:space="preserve">Investigadora Colaboradora </w:t>
      </w:r>
      <w:bookmarkEnd w:id="11"/>
      <w:r w:rsidRPr="00E146FA">
        <w:rPr>
          <w:rFonts w:ascii="Times New Roman" w:eastAsia="Times New Roman" w:hAnsi="Times New Roman" w:cs="Times New Roman"/>
          <w:kern w:val="32"/>
          <w:sz w:val="20"/>
          <w:szCs w:val="20"/>
          <w:lang w:eastAsia="pt-PT"/>
        </w:rPr>
        <w:t xml:space="preserve">CIDI -IEES, Investigadora Colaboradora (CEPESE), </w:t>
      </w:r>
      <w:r w:rsidR="00D41DD3" w:rsidRPr="00D41DD3">
        <w:rPr>
          <w:rFonts w:ascii="Times New Roman" w:eastAsia="Times New Roman" w:hAnsi="Times New Roman" w:cs="Times New Roman"/>
          <w:sz w:val="20"/>
          <w:szCs w:val="20"/>
          <w:lang w:eastAsia="pt-PT"/>
        </w:rPr>
        <w:t>tem publicados cerca de 50 artigos científicos em revistas nacionais e estrangeiras e tem editados 3 livros da sua autoria</w:t>
      </w:r>
      <w:r w:rsidRPr="00E146FA">
        <w:rPr>
          <w:rFonts w:ascii="Times New Roman" w:eastAsia="Times New Roman" w:hAnsi="Times New Roman" w:cs="Times New Roman"/>
          <w:sz w:val="20"/>
          <w:szCs w:val="20"/>
          <w:lang w:eastAsia="pt-PT"/>
        </w:rPr>
        <w:t>. T</w:t>
      </w:r>
      <w:r w:rsidR="00D41DD3" w:rsidRPr="00D41DD3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em proferido palestras e conferências em Portugal e no estrangeiro, </w:t>
      </w:r>
      <w:r w:rsidRPr="00E146FA">
        <w:rPr>
          <w:rFonts w:ascii="Times New Roman" w:eastAsia="Times New Roman" w:hAnsi="Times New Roman" w:cs="Times New Roman"/>
          <w:sz w:val="20"/>
          <w:szCs w:val="20"/>
          <w:lang w:eastAsia="pt-PT"/>
        </w:rPr>
        <w:t>o</w:t>
      </w:r>
      <w:r w:rsidR="00D41DD3" w:rsidRPr="00E146FA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rientou </w:t>
      </w:r>
      <w:r w:rsidR="003A2FA3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mais de quarenta </w:t>
      </w:r>
      <w:r w:rsidR="00D41DD3" w:rsidRPr="00E146FA">
        <w:rPr>
          <w:rFonts w:ascii="Times New Roman" w:eastAsia="Times New Roman" w:hAnsi="Times New Roman" w:cs="Times New Roman"/>
          <w:sz w:val="20"/>
          <w:szCs w:val="20"/>
          <w:lang w:eastAsia="pt-PT"/>
        </w:rPr>
        <w:t xml:space="preserve">Dissertações de Mestrado, </w:t>
      </w:r>
      <w:r w:rsidR="00A34325" w:rsidRPr="00E146FA">
        <w:rPr>
          <w:rFonts w:ascii="Times New Roman" w:eastAsia="Times New Roman" w:hAnsi="Times New Roman" w:cs="Times New Roman"/>
          <w:kern w:val="32"/>
          <w:sz w:val="20"/>
          <w:szCs w:val="20"/>
          <w:lang w:eastAsia="pt-PT"/>
        </w:rPr>
        <w:t>Docente do Ensino Superior</w:t>
      </w:r>
      <w:bookmarkEnd w:id="8"/>
      <w:bookmarkEnd w:id="9"/>
      <w:bookmarkEnd w:id="10"/>
      <w:r w:rsidR="00A34325" w:rsidRPr="00E146FA">
        <w:rPr>
          <w:rFonts w:ascii="Times New Roman" w:eastAsia="Times New Roman" w:hAnsi="Times New Roman" w:cs="Times New Roman"/>
          <w:b/>
          <w:bCs/>
          <w:kern w:val="32"/>
          <w:sz w:val="20"/>
          <w:szCs w:val="20"/>
          <w:lang w:eastAsia="pt-PT"/>
        </w:rPr>
        <w:t xml:space="preserve">, </w:t>
      </w:r>
      <w:r w:rsidR="00A34325" w:rsidRPr="00E146FA">
        <w:rPr>
          <w:rFonts w:ascii="Times New Roman" w:eastAsia="SimSun" w:hAnsi="Times New Roman" w:cs="Times New Roman"/>
          <w:color w:val="000000"/>
          <w:spacing w:val="-6"/>
          <w:kern w:val="1"/>
          <w:sz w:val="20"/>
          <w:szCs w:val="20"/>
          <w:lang w:eastAsia="zh-CN" w:bidi="hi-IN"/>
        </w:rPr>
        <w:t>Psicólog</w:t>
      </w:r>
      <w:r w:rsidRPr="00E146FA">
        <w:rPr>
          <w:rFonts w:ascii="Times New Roman" w:eastAsia="SimSun" w:hAnsi="Times New Roman" w:cs="Times New Roman"/>
          <w:color w:val="000000"/>
          <w:spacing w:val="-6"/>
          <w:kern w:val="1"/>
          <w:sz w:val="20"/>
          <w:szCs w:val="20"/>
          <w:lang w:eastAsia="zh-CN" w:bidi="hi-IN"/>
        </w:rPr>
        <w:t xml:space="preserve">a, </w:t>
      </w:r>
      <w:r w:rsidR="00A34325" w:rsidRPr="00E146FA">
        <w:rPr>
          <w:rFonts w:ascii="Times New Roman" w:eastAsia="SimSun" w:hAnsi="Times New Roman" w:cs="Times New Roman"/>
          <w:color w:val="000000"/>
          <w:spacing w:val="-6"/>
          <w:kern w:val="1"/>
          <w:sz w:val="20"/>
          <w:szCs w:val="20"/>
          <w:lang w:eastAsia="zh-CN" w:bidi="hi-IN"/>
        </w:rPr>
        <w:t xml:space="preserve">Especialista em Psicologia Clínica, </w:t>
      </w:r>
      <w:r w:rsidR="00E72F3E" w:rsidRPr="00E72F3E">
        <w:rPr>
          <w:rFonts w:ascii="Times New Roman" w:eastAsia="SimSun" w:hAnsi="Times New Roman" w:cs="Times New Roman"/>
          <w:color w:val="000000"/>
          <w:spacing w:val="-6"/>
          <w:kern w:val="1"/>
          <w:sz w:val="20"/>
          <w:szCs w:val="20"/>
          <w:lang w:eastAsia="zh-CN" w:bidi="hi-IN"/>
        </w:rPr>
        <w:t>Membro efetivo da Ordem dos Psicólogos Portugueses (OPP)</w:t>
      </w:r>
      <w:r w:rsidR="00A34325" w:rsidRPr="00E146FA">
        <w:rPr>
          <w:rFonts w:ascii="Times New Roman" w:eastAsia="SimSun" w:hAnsi="Times New Roman" w:cs="Times New Roman"/>
          <w:color w:val="000000"/>
          <w:spacing w:val="-6"/>
          <w:kern w:val="1"/>
          <w:sz w:val="20"/>
          <w:szCs w:val="20"/>
          <w:lang w:eastAsia="zh-CN" w:bidi="hi-IN"/>
        </w:rPr>
        <w:t>, Cocoordenadora do Curso de Formação Aplicada Direitos da Criança e Responsabilidades Parentais,</w:t>
      </w:r>
      <w:r w:rsidRPr="00E146FA">
        <w:rPr>
          <w:rFonts w:ascii="Times New Roman" w:eastAsia="SimSun" w:hAnsi="Times New Roman" w:cs="Times New Roman"/>
          <w:color w:val="000000"/>
          <w:spacing w:val="-6"/>
          <w:kern w:val="1"/>
          <w:sz w:val="20"/>
          <w:szCs w:val="20"/>
          <w:lang w:eastAsia="zh-CN" w:bidi="hi-IN"/>
        </w:rPr>
        <w:t xml:space="preserve"> </w:t>
      </w:r>
      <w:r w:rsidR="00E72F3E" w:rsidRPr="00E72F3E">
        <w:rPr>
          <w:rFonts w:ascii="Times New Roman" w:eastAsia="Times New Roman" w:hAnsi="Times New Roman" w:cs="Times New Roman"/>
          <w:color w:val="000000"/>
          <w:sz w:val="20"/>
          <w:szCs w:val="20"/>
          <w:lang w:eastAsia="pt-PT"/>
        </w:rPr>
        <w:t xml:space="preserve">Juiz Social </w:t>
      </w:r>
      <w:r w:rsidR="00A34325" w:rsidRPr="00E146FA">
        <w:rPr>
          <w:rFonts w:ascii="Times New Roman" w:eastAsia="Times New Roman" w:hAnsi="Times New Roman" w:cs="Times New Roman"/>
          <w:color w:val="000000"/>
          <w:sz w:val="20"/>
          <w:szCs w:val="20"/>
          <w:lang w:eastAsia="pt-PT"/>
        </w:rPr>
        <w:t xml:space="preserve">na </w:t>
      </w:r>
      <w:r w:rsidR="00E72F3E" w:rsidRPr="00E72F3E">
        <w:rPr>
          <w:rFonts w:ascii="Times New Roman" w:eastAsia="Times New Roman" w:hAnsi="Times New Roman" w:cs="Times New Roman"/>
          <w:color w:val="212B36"/>
          <w:sz w:val="20"/>
          <w:szCs w:val="20"/>
          <w:lang w:eastAsia="pt-PT"/>
        </w:rPr>
        <w:t>1ª Secção da Instância Central de Família e Menores Tribunal de Menores</w:t>
      </w:r>
      <w:r w:rsidR="00D41DD3" w:rsidRPr="00E146FA">
        <w:rPr>
          <w:rFonts w:ascii="Times New Roman" w:eastAsia="Times New Roman" w:hAnsi="Times New Roman" w:cs="Times New Roman"/>
          <w:color w:val="212B36"/>
          <w:sz w:val="20"/>
          <w:szCs w:val="20"/>
          <w:lang w:eastAsia="pt-PT"/>
        </w:rPr>
        <w:t>, a</w:t>
      </w:r>
      <w:r w:rsidR="00D41DD3" w:rsidRPr="00E146FA">
        <w:rPr>
          <w:rFonts w:ascii="Times New Roman" w:eastAsia="SimSun" w:hAnsi="Times New Roman" w:cs="Times New Roman"/>
          <w:color w:val="000000"/>
          <w:spacing w:val="-6"/>
          <w:kern w:val="1"/>
          <w:sz w:val="20"/>
          <w:szCs w:val="20"/>
          <w:lang w:eastAsia="zh-CN" w:bidi="hi-IN"/>
        </w:rPr>
        <w:t>utora do Programa “Crescer Juntos na Parentalidade Positiva”</w:t>
      </w:r>
    </w:p>
    <w:p w14:paraId="1C81CED6" w14:textId="77777777" w:rsidR="003A2FA3" w:rsidRDefault="00256574" w:rsidP="003A2FA3">
      <w:pPr>
        <w:widowControl w:val="0"/>
        <w:suppressLineNumbers/>
        <w:suppressAutoHyphens/>
        <w:spacing w:after="240" w:line="240" w:lineRule="auto"/>
        <w:ind w:firstLine="0"/>
        <w:rPr>
          <w:sz w:val="16"/>
          <w:szCs w:val="16"/>
        </w:rPr>
      </w:pPr>
      <w:r w:rsidRPr="001655F1">
        <w:rPr>
          <w:rFonts w:cs="Arial"/>
          <w:sz w:val="16"/>
          <w:szCs w:val="16"/>
        </w:rPr>
        <w:t>ORCID</w:t>
      </w:r>
      <w:r w:rsidR="003A2FA3">
        <w:rPr>
          <w:rFonts w:cs="Arial"/>
          <w:sz w:val="16"/>
          <w:szCs w:val="16"/>
        </w:rPr>
        <w:t>;</w:t>
      </w:r>
      <w:r w:rsidRPr="001655F1">
        <w:rPr>
          <w:rFonts w:cs="Arial"/>
          <w:sz w:val="16"/>
          <w:szCs w:val="16"/>
        </w:rPr>
        <w:t xml:space="preserve"> </w:t>
      </w:r>
      <w:hyperlink r:id="rId14" w:history="1">
        <w:r w:rsidR="002727CC" w:rsidRPr="003A2FA3">
          <w:rPr>
            <w:rStyle w:val="Hiperligao"/>
            <w:sz w:val="16"/>
            <w:szCs w:val="16"/>
          </w:rPr>
          <w:t>https://orcid.org/0000-0002-6968-5277</w:t>
        </w:r>
      </w:hyperlink>
      <w:r w:rsidR="002727CC" w:rsidRPr="002727CC">
        <w:rPr>
          <w:sz w:val="16"/>
          <w:szCs w:val="16"/>
        </w:rPr>
        <w:t xml:space="preserve"> </w:t>
      </w:r>
    </w:p>
    <w:p w14:paraId="14CF70DF" w14:textId="00B36462" w:rsidR="004C5564" w:rsidRDefault="004C5564" w:rsidP="004C5564">
      <w:pPr>
        <w:spacing w:before="120" w:line="240" w:lineRule="auto"/>
        <w:ind w:firstLine="0"/>
      </w:pPr>
      <w:r>
        <w:rPr>
          <w:noProof/>
        </w:rPr>
        <w:drawing>
          <wp:inline distT="0" distB="0" distL="0" distR="0" wp14:anchorId="7D1EB2CE" wp14:editId="336AB54B">
            <wp:extent cx="1395385" cy="1428389"/>
            <wp:effectExtent l="0" t="0" r="0" b="635"/>
            <wp:docPr id="5" name="Imagem 5" descr="Mulher de óculos sorrind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 descr="Mulher de óculos sorrind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7793" cy="1441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92622B" w14:textId="77777777" w:rsidR="004A313D" w:rsidRDefault="004A313D" w:rsidP="00994E8C">
      <w:pPr>
        <w:pStyle w:val="Corpo"/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u w:val="single"/>
        </w:rPr>
      </w:pPr>
      <w:r>
        <w:rPr>
          <w:rFonts w:ascii="Times New Roman" w:hAnsi="Times New Roman"/>
          <w:b/>
          <w:bCs/>
          <w:sz w:val="20"/>
          <w:szCs w:val="20"/>
          <w:u w:val="single"/>
          <w:lang w:val="es-ES_tradnl"/>
        </w:rPr>
        <w:t>DORA RESENDE ALVES</w:t>
      </w:r>
    </w:p>
    <w:p w14:paraId="54CCE5AF" w14:textId="77777777" w:rsidR="004A313D" w:rsidRPr="00E146FA" w:rsidRDefault="004A313D" w:rsidP="00994E8C">
      <w:pPr>
        <w:pStyle w:val="Corpo"/>
        <w:spacing w:after="0" w:line="240" w:lineRule="auto"/>
        <w:jc w:val="both"/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bookmarkStart w:id="12" w:name="_Hlk45608775"/>
      <w:r w:rsidRPr="00E146FA"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 xml:space="preserve">Professora Associada do Departamento de Direito da Universidade Portucalense (UPT), com experiência em unidades curriculares no domínio do Direito da União Europeia, Direito Constitucional e da História do Direito, lecionando desde 1993. </w:t>
      </w:r>
      <w:proofErr w:type="gramStart"/>
      <w:r w:rsidRPr="00E146FA"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 xml:space="preserve">Doutora pela </w:t>
      </w:r>
      <w:proofErr w:type="spellStart"/>
      <w:r w:rsidRPr="00E146FA"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>Universidad</w:t>
      </w:r>
      <w:proofErr w:type="spellEnd"/>
      <w:r w:rsidRPr="00E146FA"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 xml:space="preserve"> de Vigo (Espanha)</w:t>
      </w:r>
      <w:proofErr w:type="gramEnd"/>
      <w:r w:rsidRPr="00E146FA"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 xml:space="preserve"> em direito da concorrência da União Europeia e Mestre em Direito, área de Integração Europeia, pela Faculdade de Direito da Universidade de Coimbra. Autora de livros e artigos científicos. Orientadora de teses e dissertações. Revisora de revistas científicas. Investigadora como membro integrado do Instituto Jurídico Portucalense, Centro de Investigação da Universidade Portucalense. Editora-adjunta da Revista Jurídica Portucalense.</w:t>
      </w:r>
      <w:bookmarkEnd w:id="12"/>
      <w:r w:rsidRPr="00E146FA"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 xml:space="preserve"> </w:t>
      </w:r>
    </w:p>
    <w:p w14:paraId="53945126" w14:textId="77777777" w:rsidR="004A313D" w:rsidRDefault="004A313D" w:rsidP="004A313D">
      <w:pPr>
        <w:pStyle w:val="Corpo"/>
        <w:spacing w:after="0" w:line="240" w:lineRule="auto"/>
        <w:jc w:val="right"/>
        <w:rPr>
          <w:rStyle w:val="Hyperlink2"/>
        </w:rPr>
      </w:pPr>
      <w:r w:rsidRPr="001655F1">
        <w:rPr>
          <w:sz w:val="16"/>
          <w:szCs w:val="16"/>
        </w:rPr>
        <w:t xml:space="preserve">ORCID </w:t>
      </w:r>
      <w:r>
        <w:rPr>
          <w:sz w:val="16"/>
          <w:szCs w:val="16"/>
        </w:rPr>
        <w:t xml:space="preserve">– </w:t>
      </w:r>
      <w:r>
        <w:rPr>
          <w:color w:val="1F497D"/>
          <w:sz w:val="16"/>
          <w:szCs w:val="16"/>
          <w:u w:color="1F497D"/>
        </w:rPr>
        <w:t xml:space="preserve">0000-0003-4720-1400 </w:t>
      </w:r>
      <w:r>
        <w:rPr>
          <w:sz w:val="16"/>
          <w:szCs w:val="16"/>
        </w:rPr>
        <w:t xml:space="preserve"> </w:t>
      </w:r>
      <w:hyperlink r:id="rId16" w:history="1">
        <w:r w:rsidRPr="001655F1">
          <w:rPr>
            <w:rStyle w:val="Hyperlink7"/>
          </w:rPr>
          <w:t>http://orcid.org/0000-0003-4720-1400</w:t>
        </w:r>
      </w:hyperlink>
    </w:p>
    <w:p w14:paraId="7BFA1231" w14:textId="77777777" w:rsidR="004A313D" w:rsidRDefault="004A313D" w:rsidP="004A313D">
      <w:pPr>
        <w:pStyle w:val="Corpo"/>
        <w:jc w:val="right"/>
        <w:rPr>
          <w:sz w:val="16"/>
          <w:szCs w:val="16"/>
        </w:rPr>
      </w:pPr>
      <w:proofErr w:type="spellStart"/>
      <w:r>
        <w:rPr>
          <w:rStyle w:val="Hyperlink7"/>
        </w:rPr>
        <w:t>Ciê</w:t>
      </w:r>
      <w:proofErr w:type="spellEnd"/>
      <w:r>
        <w:rPr>
          <w:rStyle w:val="Hyperlink7"/>
          <w:lang w:val="it-IT"/>
        </w:rPr>
        <w:t xml:space="preserve">ncia Vitae - </w:t>
      </w:r>
      <w:r w:rsidR="002F78ED">
        <w:fldChar w:fldCharType="begin"/>
      </w:r>
      <w:r w:rsidR="002F78ED">
        <w:instrText xml:space="preserve"> </w:instrText>
      </w:r>
      <w:r w:rsidR="002F78ED">
        <w:instrText xml:space="preserve">HYPERLINK "http://www.cienciavitae.pt//CA1A-FE14-5CC1" </w:instrText>
      </w:r>
      <w:r w:rsidR="002F78ED">
        <w:fldChar w:fldCharType="separate"/>
      </w:r>
      <w:r>
        <w:rPr>
          <w:rStyle w:val="Hyperlink2"/>
          <w:lang w:val="es-ES_tradnl"/>
        </w:rPr>
        <w:t>http://www.cienciavitae.pt//CA1A-FE14-5CC1</w:t>
      </w:r>
      <w:r w:rsidR="002F78ED">
        <w:rPr>
          <w:rStyle w:val="Hyperlink2"/>
          <w:lang w:val="es-ES_tradnl"/>
        </w:rPr>
        <w:fldChar w:fldCharType="end"/>
      </w:r>
      <w:r>
        <w:rPr>
          <w:sz w:val="16"/>
          <w:szCs w:val="16"/>
          <w:lang w:val="de-DE"/>
        </w:rPr>
        <w:t xml:space="preserve">     </w:t>
      </w:r>
    </w:p>
    <w:p w14:paraId="043AA4D6" w14:textId="23046D73" w:rsidR="00A85F25" w:rsidRPr="00994E8C" w:rsidRDefault="00DF7FDD" w:rsidP="00A85F25">
      <w:pPr>
        <w:spacing w:after="0" w:line="240" w:lineRule="auto"/>
        <w:ind w:firstLine="0"/>
        <w:jc w:val="left"/>
        <w:rPr>
          <w:noProof/>
          <w:lang w:val="pt-BR"/>
        </w:rPr>
      </w:pPr>
      <w:r w:rsidRPr="00DF7FDD">
        <w:rPr>
          <w:noProof/>
          <w:lang w:val="pt-BR"/>
        </w:rPr>
        <w:drawing>
          <wp:inline distT="0" distB="0" distL="0" distR="0" wp14:anchorId="6EB8AE20" wp14:editId="34BED91B">
            <wp:extent cx="1031875" cy="1405117"/>
            <wp:effectExtent l="0" t="0" r="0" b="5080"/>
            <wp:docPr id="824239132" name="Imagem 1" descr="Mulher de óculos sorrind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4239132" name="Imagem 1" descr="Mulher de óculos sorrindo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5607" cy="14238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CA06ED" w14:textId="7BE78840" w:rsidR="00A85F25" w:rsidRPr="001655F1" w:rsidRDefault="00A85F25" w:rsidP="00A85F25">
      <w:pPr>
        <w:spacing w:after="0" w:line="240" w:lineRule="auto"/>
        <w:ind w:firstLine="0"/>
        <w:jc w:val="left"/>
        <w:rPr>
          <w:rFonts w:asciiTheme="minorHAnsi" w:hAnsiTheme="minorHAnsi" w:cstheme="minorHAnsi"/>
          <w:sz w:val="20"/>
          <w:szCs w:val="20"/>
        </w:rPr>
      </w:pPr>
      <w:r w:rsidRPr="00CD6B5D">
        <w:rPr>
          <w:rFonts w:asciiTheme="minorHAnsi" w:eastAsia="Arial Unicode MS" w:hAnsiTheme="minorHAnsi" w:cstheme="minorHAnsi"/>
          <w:b/>
          <w:bCs/>
          <w:sz w:val="20"/>
          <w:szCs w:val="20"/>
          <w:u w:val="single" w:color="000000"/>
          <w:bdr w:val="nil"/>
          <w:lang w:eastAsia="pt-PT"/>
          <w14:textOutline w14:w="0" w14:cap="flat" w14:cmpd="sng" w14:algn="ctr">
            <w14:noFill/>
            <w14:prstDash w14:val="solid"/>
            <w14:bevel/>
          </w14:textOutline>
        </w:rPr>
        <w:t>KATERINE JATAHY KITSOS NYGAARD</w:t>
      </w:r>
    </w:p>
    <w:p w14:paraId="057B7F00" w14:textId="4C3F6090" w:rsidR="00300437" w:rsidRPr="00E146FA" w:rsidRDefault="00DF7FDD" w:rsidP="00E146FA">
      <w:pPr>
        <w:pStyle w:val="Corpo"/>
        <w:spacing w:after="0" w:line="240" w:lineRule="auto"/>
        <w:jc w:val="both"/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</w:pPr>
      <w:r w:rsidRPr="00E146FA"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lastRenderedPageBreak/>
        <w:t>Especialista em Gênero e Direito pela Escola da Magistratura do Estado do Rio de Janeiro</w:t>
      </w:r>
      <w:r w:rsidR="00300437" w:rsidRPr="00E146FA"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 xml:space="preserve"> (EMERJ)</w:t>
      </w:r>
      <w:r w:rsidRPr="00E146FA"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>.</w:t>
      </w:r>
      <w:r w:rsidR="00300437" w:rsidRPr="00E146FA"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 xml:space="preserve"> Mestrand</w:t>
      </w:r>
      <w:r w:rsidR="00994E8C" w:rsidRPr="00E146FA"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>a</w:t>
      </w:r>
      <w:r w:rsidR="00300437" w:rsidRPr="00E146FA"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 xml:space="preserve"> </w:t>
      </w:r>
      <w:r w:rsidR="004F0E05" w:rsidRPr="00E146FA"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>em Direito</w:t>
      </w:r>
      <w:r w:rsidR="00300437" w:rsidRPr="00E146FA"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>,</w:t>
      </w:r>
      <w:r w:rsidR="004F0E05" w:rsidRPr="00E146FA"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 xml:space="preserve"> especialização em Ciências Jurídico-Políticas, na Universidade Portucalense (UPT). Juíza de Direito da Comarca de Rio das Flores</w:t>
      </w:r>
      <w:r w:rsidR="00300437" w:rsidRPr="00E146FA"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 xml:space="preserve"> do Tribunal de Justiça do Estado do Rio de Janeiro. </w:t>
      </w:r>
      <w:proofErr w:type="spellStart"/>
      <w:r w:rsidR="00300437" w:rsidRPr="00E146FA"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>Membra</w:t>
      </w:r>
      <w:proofErr w:type="spellEnd"/>
      <w:r w:rsidR="00300437" w:rsidRPr="00E146FA"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 xml:space="preserve"> da </w:t>
      </w:r>
      <w:proofErr w:type="spellStart"/>
      <w:r w:rsidR="00300437" w:rsidRPr="00E146FA"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>Coordenadoria</w:t>
      </w:r>
      <w:proofErr w:type="spellEnd"/>
      <w:r w:rsidR="00300437" w:rsidRPr="00E146FA"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 xml:space="preserve"> da Mulher em Situação de Violência do Tribunal de Justiça do Estado do Rio de Janeiro. </w:t>
      </w:r>
      <w:proofErr w:type="spellStart"/>
      <w:r w:rsidR="00300437" w:rsidRPr="00E146FA"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>Ex-Presidenta</w:t>
      </w:r>
      <w:proofErr w:type="spellEnd"/>
      <w:r w:rsidR="00300437" w:rsidRPr="00E146FA">
        <w:rPr>
          <w:rFonts w:ascii="Times New Roman" w:eastAsia="Times New Roman" w:hAnsi="Times New Roman" w:cs="Times New Roman"/>
          <w:color w:val="auto"/>
          <w:sz w:val="20"/>
          <w:szCs w:val="20"/>
          <w:bdr w:val="none" w:sz="0" w:space="0" w:color="auto"/>
          <w14:textOutline w14:w="0" w14:cap="rnd" w14:cmpd="sng" w14:algn="ctr">
            <w14:noFill/>
            <w14:prstDash w14:val="solid"/>
            <w14:bevel/>
          </w14:textOutline>
        </w:rPr>
        <w:t xml:space="preserve"> do Fórum Nacional de Juízas e Juízes de Violência Doméstica e Familiar contra a Mulher (FONAVID).</w:t>
      </w:r>
    </w:p>
    <w:p w14:paraId="1DCBAFD2" w14:textId="32828C0A" w:rsidR="00300437" w:rsidRPr="001655F1" w:rsidRDefault="00087DF8" w:rsidP="00994E8C">
      <w:pPr>
        <w:spacing w:after="0" w:line="240" w:lineRule="auto"/>
        <w:ind w:firstLine="0"/>
        <w:jc w:val="right"/>
        <w:rPr>
          <w:rFonts w:asciiTheme="minorHAnsi" w:hAnsiTheme="minorHAnsi" w:cstheme="minorHAnsi"/>
          <w:sz w:val="20"/>
          <w:szCs w:val="20"/>
          <w:lang w:val="en-US"/>
        </w:rPr>
      </w:pPr>
      <w:r w:rsidRPr="001655F1">
        <w:rPr>
          <w:rFonts w:asciiTheme="minorHAnsi" w:hAnsiTheme="minorHAnsi" w:cstheme="minorHAnsi"/>
          <w:sz w:val="20"/>
          <w:szCs w:val="20"/>
          <w:lang w:val="en-US"/>
        </w:rPr>
        <w:t>ORCID</w:t>
      </w:r>
      <w:r w:rsidR="00CD6B5D" w:rsidRPr="001655F1">
        <w:rPr>
          <w:rFonts w:asciiTheme="minorHAnsi" w:hAnsiTheme="minorHAnsi" w:cstheme="minorHAnsi"/>
          <w:sz w:val="20"/>
          <w:szCs w:val="20"/>
          <w:lang w:val="en-US"/>
        </w:rPr>
        <w:t xml:space="preserve">- </w:t>
      </w:r>
      <w:hyperlink r:id="rId18" w:history="1">
        <w:r w:rsidR="00994E8C" w:rsidRPr="001655F1">
          <w:rPr>
            <w:rStyle w:val="Hiperligao"/>
            <w:rFonts w:asciiTheme="minorHAnsi" w:hAnsiTheme="minorHAnsi" w:cstheme="minorHAnsi"/>
            <w:sz w:val="20"/>
            <w:szCs w:val="20"/>
            <w:lang w:val="en-US"/>
          </w:rPr>
          <w:t>https://orcid.org/0000-0002-5045-6466</w:t>
        </w:r>
      </w:hyperlink>
      <w:r w:rsidR="00994E8C" w:rsidRPr="001655F1">
        <w:rPr>
          <w:rFonts w:asciiTheme="minorHAnsi" w:hAnsiTheme="minorHAnsi" w:cstheme="minorHAnsi"/>
          <w:sz w:val="20"/>
          <w:szCs w:val="20"/>
          <w:lang w:val="en-US"/>
        </w:rPr>
        <w:t xml:space="preserve"> </w:t>
      </w:r>
    </w:p>
    <w:p w14:paraId="64E6E23C" w14:textId="7127C55F" w:rsidR="00087DF8" w:rsidRPr="001655F1" w:rsidRDefault="00300437" w:rsidP="00994E8C">
      <w:pPr>
        <w:spacing w:after="0" w:line="240" w:lineRule="auto"/>
        <w:ind w:firstLine="0"/>
        <w:jc w:val="right"/>
        <w:rPr>
          <w:rFonts w:asciiTheme="minorHAnsi" w:hAnsiTheme="minorHAnsi" w:cstheme="minorHAnsi"/>
          <w:sz w:val="20"/>
          <w:szCs w:val="20"/>
          <w:lang w:val="en-US"/>
        </w:rPr>
      </w:pPr>
      <w:r w:rsidRPr="001655F1">
        <w:rPr>
          <w:rFonts w:asciiTheme="minorHAnsi" w:hAnsiTheme="minorHAnsi" w:cstheme="minorHAnsi"/>
          <w:sz w:val="20"/>
          <w:szCs w:val="20"/>
          <w:shd w:val="clear" w:color="auto" w:fill="FFFFFF"/>
          <w:lang w:val="en-US"/>
        </w:rPr>
        <w:t>ID Lattes: </w:t>
      </w:r>
      <w:r w:rsidRPr="001655F1">
        <w:rPr>
          <w:rFonts w:asciiTheme="minorHAnsi" w:hAnsiTheme="minorHAnsi" w:cstheme="minorHAnsi"/>
          <w:b/>
          <w:bCs/>
          <w:sz w:val="20"/>
          <w:szCs w:val="20"/>
          <w:bdr w:val="none" w:sz="0" w:space="0" w:color="auto" w:frame="1"/>
          <w:shd w:val="clear" w:color="auto" w:fill="FFFFFF"/>
          <w:lang w:val="en-US"/>
        </w:rPr>
        <w:t>6701629895443088</w:t>
      </w:r>
    </w:p>
    <w:p w14:paraId="15DAAA35" w14:textId="19242952" w:rsidR="00A85F25" w:rsidRDefault="00A85F25" w:rsidP="00994E8C">
      <w:pPr>
        <w:spacing w:after="0" w:line="240" w:lineRule="auto"/>
        <w:ind w:firstLine="0"/>
        <w:jc w:val="left"/>
        <w:rPr>
          <w:rFonts w:cs="Arial"/>
          <w:color w:val="000000"/>
          <w:sz w:val="20"/>
          <w:szCs w:val="20"/>
          <w:lang w:val="en-US"/>
        </w:rPr>
      </w:pPr>
    </w:p>
    <w:p w14:paraId="70BEBF44" w14:textId="77777777" w:rsidR="00A85F25" w:rsidRDefault="00A85F25" w:rsidP="00994E8C">
      <w:pPr>
        <w:spacing w:after="0" w:line="240" w:lineRule="auto"/>
        <w:ind w:firstLine="0"/>
        <w:jc w:val="left"/>
        <w:rPr>
          <w:rFonts w:cs="Arial"/>
          <w:color w:val="000000"/>
          <w:sz w:val="20"/>
          <w:szCs w:val="20"/>
          <w:lang w:val="en-US"/>
        </w:rPr>
      </w:pPr>
    </w:p>
    <w:p w14:paraId="3BEDBABA" w14:textId="77777777" w:rsidR="00A85F25" w:rsidRDefault="00A85F25" w:rsidP="00994E8C">
      <w:pPr>
        <w:spacing w:after="0" w:line="240" w:lineRule="auto"/>
        <w:ind w:firstLine="0"/>
        <w:jc w:val="left"/>
        <w:rPr>
          <w:rFonts w:cs="Arial"/>
          <w:color w:val="000000"/>
          <w:sz w:val="20"/>
          <w:szCs w:val="20"/>
          <w:lang w:val="en-US"/>
        </w:rPr>
      </w:pPr>
    </w:p>
    <w:p w14:paraId="69B4E648" w14:textId="60BC8957" w:rsidR="004C5564" w:rsidRPr="004C5564" w:rsidRDefault="004C5564" w:rsidP="00A85F25">
      <w:pPr>
        <w:spacing w:after="0" w:line="240" w:lineRule="auto"/>
        <w:ind w:firstLine="0"/>
        <w:jc w:val="left"/>
        <w:rPr>
          <w:rFonts w:cs="Arial"/>
          <w:sz w:val="20"/>
          <w:szCs w:val="20"/>
          <w:lang w:val="en-US"/>
        </w:rPr>
      </w:pPr>
      <w:r w:rsidRPr="004C5564">
        <w:rPr>
          <w:rFonts w:cs="Arial"/>
          <w:color w:val="000000"/>
          <w:sz w:val="20"/>
          <w:szCs w:val="20"/>
          <w:lang w:val="en-US"/>
        </w:rPr>
        <w:t xml:space="preserve">  </w:t>
      </w:r>
    </w:p>
    <w:p w14:paraId="7126DFBE" w14:textId="77777777" w:rsidR="007F761A" w:rsidRPr="00324E6E" w:rsidRDefault="007F761A" w:rsidP="002B2F25">
      <w:pPr>
        <w:spacing w:after="0" w:line="240" w:lineRule="auto"/>
        <w:ind w:firstLine="0"/>
        <w:jc w:val="right"/>
        <w:rPr>
          <w:rStyle w:val="Hiperligao"/>
          <w:rFonts w:cs="Arial"/>
          <w:b/>
          <w:bCs/>
          <w:color w:val="326E9B"/>
          <w:sz w:val="20"/>
          <w:szCs w:val="20"/>
          <w:shd w:val="clear" w:color="auto" w:fill="E1EAF2"/>
          <w:lang w:val="en-US"/>
        </w:rPr>
      </w:pPr>
    </w:p>
    <w:sectPr w:rsidR="007F761A" w:rsidRPr="00324E6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01E1BE" w14:textId="77777777" w:rsidR="002F78ED" w:rsidRDefault="002F78ED" w:rsidP="00970D4A">
      <w:pPr>
        <w:spacing w:after="0" w:line="240" w:lineRule="auto"/>
      </w:pPr>
      <w:r>
        <w:separator/>
      </w:r>
    </w:p>
  </w:endnote>
  <w:endnote w:type="continuationSeparator" w:id="0">
    <w:p w14:paraId="44E7B7F7" w14:textId="77777777" w:rsidR="002F78ED" w:rsidRDefault="002F78ED" w:rsidP="00970D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3F6EFC" w14:textId="77777777" w:rsidR="002F78ED" w:rsidRDefault="002F78ED" w:rsidP="00970D4A">
      <w:pPr>
        <w:spacing w:after="0" w:line="240" w:lineRule="auto"/>
      </w:pPr>
      <w:r>
        <w:separator/>
      </w:r>
    </w:p>
  </w:footnote>
  <w:footnote w:type="continuationSeparator" w:id="0">
    <w:p w14:paraId="1C8A63C7" w14:textId="77777777" w:rsidR="002F78ED" w:rsidRDefault="002F78ED" w:rsidP="00970D4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F60013"/>
    <w:multiLevelType w:val="hybridMultilevel"/>
    <w:tmpl w:val="0D0CE1B0"/>
    <w:lvl w:ilvl="0" w:tplc="A1744852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A32"/>
    <w:rsid w:val="0000183A"/>
    <w:rsid w:val="0002203A"/>
    <w:rsid w:val="00061463"/>
    <w:rsid w:val="00075179"/>
    <w:rsid w:val="00083E7D"/>
    <w:rsid w:val="00087DF8"/>
    <w:rsid w:val="00095AB1"/>
    <w:rsid w:val="000C292C"/>
    <w:rsid w:val="000C5F2A"/>
    <w:rsid w:val="000D11E8"/>
    <w:rsid w:val="000D50FB"/>
    <w:rsid w:val="000E676F"/>
    <w:rsid w:val="000F4B59"/>
    <w:rsid w:val="00105F1C"/>
    <w:rsid w:val="0011319E"/>
    <w:rsid w:val="00114F3B"/>
    <w:rsid w:val="001453ED"/>
    <w:rsid w:val="001507A5"/>
    <w:rsid w:val="00161278"/>
    <w:rsid w:val="00161E9F"/>
    <w:rsid w:val="001655F1"/>
    <w:rsid w:val="0019499B"/>
    <w:rsid w:val="001D3E7F"/>
    <w:rsid w:val="002238AB"/>
    <w:rsid w:val="002522F2"/>
    <w:rsid w:val="00256574"/>
    <w:rsid w:val="002674B5"/>
    <w:rsid w:val="002727CC"/>
    <w:rsid w:val="00294E72"/>
    <w:rsid w:val="002A4A91"/>
    <w:rsid w:val="002A5789"/>
    <w:rsid w:val="002B2F25"/>
    <w:rsid w:val="002B6662"/>
    <w:rsid w:val="002D5BF0"/>
    <w:rsid w:val="002E3F3D"/>
    <w:rsid w:val="002F78ED"/>
    <w:rsid w:val="00300437"/>
    <w:rsid w:val="00316FBA"/>
    <w:rsid w:val="00324E6E"/>
    <w:rsid w:val="00346155"/>
    <w:rsid w:val="0035339A"/>
    <w:rsid w:val="003747CF"/>
    <w:rsid w:val="003A2FA3"/>
    <w:rsid w:val="003B2CB1"/>
    <w:rsid w:val="003C0D54"/>
    <w:rsid w:val="003E3B37"/>
    <w:rsid w:val="004121F7"/>
    <w:rsid w:val="004167EC"/>
    <w:rsid w:val="00441942"/>
    <w:rsid w:val="00451888"/>
    <w:rsid w:val="00461DC3"/>
    <w:rsid w:val="004975F8"/>
    <w:rsid w:val="004A313D"/>
    <w:rsid w:val="004B3358"/>
    <w:rsid w:val="004B3C53"/>
    <w:rsid w:val="004B6B23"/>
    <w:rsid w:val="004C5564"/>
    <w:rsid w:val="004E6740"/>
    <w:rsid w:val="004F0E05"/>
    <w:rsid w:val="004F3559"/>
    <w:rsid w:val="004F37A3"/>
    <w:rsid w:val="0050171F"/>
    <w:rsid w:val="005036AC"/>
    <w:rsid w:val="0055107F"/>
    <w:rsid w:val="00553FA2"/>
    <w:rsid w:val="00567AE7"/>
    <w:rsid w:val="005710E8"/>
    <w:rsid w:val="00583B6A"/>
    <w:rsid w:val="005A7B5E"/>
    <w:rsid w:val="005A7F68"/>
    <w:rsid w:val="005B588D"/>
    <w:rsid w:val="005B60CF"/>
    <w:rsid w:val="005F17FB"/>
    <w:rsid w:val="00601812"/>
    <w:rsid w:val="006039EC"/>
    <w:rsid w:val="00607FCF"/>
    <w:rsid w:val="00611E1B"/>
    <w:rsid w:val="00617B1E"/>
    <w:rsid w:val="00625F57"/>
    <w:rsid w:val="00667C12"/>
    <w:rsid w:val="006C19BE"/>
    <w:rsid w:val="006C713B"/>
    <w:rsid w:val="00702E97"/>
    <w:rsid w:val="00716438"/>
    <w:rsid w:val="00734ED6"/>
    <w:rsid w:val="00750A32"/>
    <w:rsid w:val="00763611"/>
    <w:rsid w:val="00777204"/>
    <w:rsid w:val="00780069"/>
    <w:rsid w:val="00797507"/>
    <w:rsid w:val="007B4ED8"/>
    <w:rsid w:val="007D675F"/>
    <w:rsid w:val="007E3842"/>
    <w:rsid w:val="007F1B54"/>
    <w:rsid w:val="007F2652"/>
    <w:rsid w:val="007F761A"/>
    <w:rsid w:val="008043ED"/>
    <w:rsid w:val="00806319"/>
    <w:rsid w:val="00812163"/>
    <w:rsid w:val="00831106"/>
    <w:rsid w:val="00835CB0"/>
    <w:rsid w:val="00841160"/>
    <w:rsid w:val="00861D05"/>
    <w:rsid w:val="008B25BF"/>
    <w:rsid w:val="008C5149"/>
    <w:rsid w:val="008C709B"/>
    <w:rsid w:val="008D3F29"/>
    <w:rsid w:val="008E6149"/>
    <w:rsid w:val="008E75F2"/>
    <w:rsid w:val="0095336E"/>
    <w:rsid w:val="00953545"/>
    <w:rsid w:val="009621E4"/>
    <w:rsid w:val="00970D4A"/>
    <w:rsid w:val="00994252"/>
    <w:rsid w:val="00994E8C"/>
    <w:rsid w:val="009B72B7"/>
    <w:rsid w:val="009F1B99"/>
    <w:rsid w:val="009F3232"/>
    <w:rsid w:val="009F76AE"/>
    <w:rsid w:val="009F76F8"/>
    <w:rsid w:val="00A01DF7"/>
    <w:rsid w:val="00A06364"/>
    <w:rsid w:val="00A125BF"/>
    <w:rsid w:val="00A27866"/>
    <w:rsid w:val="00A32557"/>
    <w:rsid w:val="00A342DF"/>
    <w:rsid w:val="00A34325"/>
    <w:rsid w:val="00A743D1"/>
    <w:rsid w:val="00A85F25"/>
    <w:rsid w:val="00B11077"/>
    <w:rsid w:val="00B4668B"/>
    <w:rsid w:val="00B47FA9"/>
    <w:rsid w:val="00B8531D"/>
    <w:rsid w:val="00B922E8"/>
    <w:rsid w:val="00B964EE"/>
    <w:rsid w:val="00BA5402"/>
    <w:rsid w:val="00BB41ED"/>
    <w:rsid w:val="00BC4645"/>
    <w:rsid w:val="00BD391C"/>
    <w:rsid w:val="00BE5B0B"/>
    <w:rsid w:val="00C00A56"/>
    <w:rsid w:val="00C00CD0"/>
    <w:rsid w:val="00C2549F"/>
    <w:rsid w:val="00C4183D"/>
    <w:rsid w:val="00C42A96"/>
    <w:rsid w:val="00C43F1F"/>
    <w:rsid w:val="00C5119A"/>
    <w:rsid w:val="00C904E0"/>
    <w:rsid w:val="00C93D7B"/>
    <w:rsid w:val="00CB0332"/>
    <w:rsid w:val="00CB27B5"/>
    <w:rsid w:val="00CD3DF2"/>
    <w:rsid w:val="00CD69A1"/>
    <w:rsid w:val="00CD6B5D"/>
    <w:rsid w:val="00CE5621"/>
    <w:rsid w:val="00D349FC"/>
    <w:rsid w:val="00D41DD3"/>
    <w:rsid w:val="00D56809"/>
    <w:rsid w:val="00D65393"/>
    <w:rsid w:val="00D74049"/>
    <w:rsid w:val="00DA60CB"/>
    <w:rsid w:val="00DD3721"/>
    <w:rsid w:val="00DE2058"/>
    <w:rsid w:val="00DE69F4"/>
    <w:rsid w:val="00DF7FDD"/>
    <w:rsid w:val="00E146FA"/>
    <w:rsid w:val="00E36F8E"/>
    <w:rsid w:val="00E4539E"/>
    <w:rsid w:val="00E72F3E"/>
    <w:rsid w:val="00E834EC"/>
    <w:rsid w:val="00E8624D"/>
    <w:rsid w:val="00E86345"/>
    <w:rsid w:val="00E95E83"/>
    <w:rsid w:val="00EA7ACC"/>
    <w:rsid w:val="00EB23F1"/>
    <w:rsid w:val="00ED11B6"/>
    <w:rsid w:val="00F20DD5"/>
    <w:rsid w:val="00F32AE2"/>
    <w:rsid w:val="00F52084"/>
    <w:rsid w:val="00F6593B"/>
    <w:rsid w:val="00FF4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8C05D3"/>
  <w15:chartTrackingRefBased/>
  <w15:docId w15:val="{82B900A1-806A-4ACF-8B7C-60CAF1EDB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0A32"/>
    <w:pPr>
      <w:spacing w:after="120" w:line="360" w:lineRule="atLeast"/>
      <w:ind w:firstLine="567"/>
      <w:jc w:val="both"/>
    </w:pPr>
    <w:rPr>
      <w:rFonts w:ascii="Arial" w:eastAsiaTheme="minorEastAsia" w:hAnsi="Arial"/>
      <w:kern w:val="0"/>
      <w:szCs w:val="24"/>
      <w:lang w:val="pt-PT"/>
      <w14:ligatures w14:val="none"/>
    </w:rPr>
  </w:style>
  <w:style w:type="paragraph" w:styleId="Ttulo1">
    <w:name w:val="heading 1"/>
    <w:aliases w:val="1. Títulos"/>
    <w:basedOn w:val="Normal"/>
    <w:next w:val="Normal"/>
    <w:link w:val="Ttulo1Carter"/>
    <w:autoRedefine/>
    <w:uiPriority w:val="9"/>
    <w:qFormat/>
    <w:rsid w:val="00083E7D"/>
    <w:pPr>
      <w:keepNext/>
      <w:keepLines/>
      <w:spacing w:before="360"/>
      <w:ind w:firstLine="0"/>
      <w:outlineLvl w:val="0"/>
    </w:pPr>
    <w:rPr>
      <w:rFonts w:eastAsia="Times New Roman" w:cs="Arial"/>
      <w:b/>
      <w:bCs/>
      <w:caps/>
      <w:color w:val="000000" w:themeColor="text1"/>
      <w:sz w:val="24"/>
      <w:lang w:val="pt-BR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2727C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aliases w:val="1. Títulos Caráter"/>
    <w:basedOn w:val="Tipodeletrapredefinidodopargrafo"/>
    <w:link w:val="Ttulo1"/>
    <w:uiPriority w:val="9"/>
    <w:rsid w:val="00083E7D"/>
    <w:rPr>
      <w:rFonts w:ascii="Arial" w:eastAsia="Times New Roman" w:hAnsi="Arial" w:cs="Arial"/>
      <w:b/>
      <w:bCs/>
      <w:caps/>
      <w:color w:val="000000" w:themeColor="text1"/>
      <w:kern w:val="0"/>
      <w:sz w:val="24"/>
      <w:szCs w:val="24"/>
      <w14:ligatures w14:val="none"/>
    </w:rPr>
  </w:style>
  <w:style w:type="paragraph" w:styleId="Textodenotaderodap">
    <w:name w:val="footnote text"/>
    <w:basedOn w:val="Normal"/>
    <w:link w:val="TextodenotaderodapCarter"/>
    <w:uiPriority w:val="99"/>
    <w:unhideWhenUsed/>
    <w:rsid w:val="00970D4A"/>
    <w:pPr>
      <w:spacing w:after="0" w:line="240" w:lineRule="auto"/>
    </w:pPr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rsid w:val="00970D4A"/>
    <w:rPr>
      <w:rFonts w:ascii="Arial" w:eastAsiaTheme="minorEastAsia" w:hAnsi="Arial"/>
      <w:kern w:val="0"/>
      <w:sz w:val="20"/>
      <w:szCs w:val="20"/>
      <w:lang w:val="pt-PT"/>
      <w14:ligatures w14:val="none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970D4A"/>
    <w:rPr>
      <w:vertAlign w:val="superscript"/>
    </w:rPr>
  </w:style>
  <w:style w:type="character" w:styleId="Hiperligao">
    <w:name w:val="Hyperlink"/>
    <w:basedOn w:val="Tipodeletrapredefinidodopargrafo"/>
    <w:uiPriority w:val="99"/>
    <w:unhideWhenUsed/>
    <w:qFormat/>
    <w:rsid w:val="000D11E8"/>
    <w:rPr>
      <w:color w:val="0563C1" w:themeColor="hyperlink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0D11E8"/>
    <w:rPr>
      <w:color w:val="605E5C"/>
      <w:shd w:val="clear" w:color="auto" w:fill="E1DFDD"/>
    </w:rPr>
  </w:style>
  <w:style w:type="paragraph" w:customStyle="1" w:styleId="Default">
    <w:name w:val="Default"/>
    <w:rsid w:val="000D11E8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kern w:val="0"/>
      <w:sz w:val="24"/>
      <w:szCs w:val="24"/>
      <w:lang w:val="pt-PT" w:eastAsia="pt-PT"/>
      <w14:ligatures w14:val="none"/>
    </w:rPr>
  </w:style>
  <w:style w:type="character" w:styleId="Forte">
    <w:name w:val="Strong"/>
    <w:basedOn w:val="Tipodeletrapredefinidodopargrafo"/>
    <w:uiPriority w:val="22"/>
    <w:qFormat/>
    <w:rsid w:val="000F4B59"/>
    <w:rPr>
      <w:b/>
      <w:bCs/>
    </w:rPr>
  </w:style>
  <w:style w:type="character" w:customStyle="1" w:styleId="article-title">
    <w:name w:val="article-title"/>
    <w:basedOn w:val="Tipodeletrapredefinidodopargrafo"/>
    <w:rsid w:val="00DD3721"/>
  </w:style>
  <w:style w:type="paragraph" w:customStyle="1" w:styleId="Corpo">
    <w:name w:val="Corpo"/>
    <w:rsid w:val="004A313D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Arial Unicode MS" w:hAnsi="Calibri" w:cs="Arial Unicode MS"/>
      <w:color w:val="000000"/>
      <w:kern w:val="0"/>
      <w:u w:color="000000"/>
      <w:bdr w:val="nil"/>
      <w:lang w:val="pt-PT" w:eastAsia="pt-PT"/>
      <w14:textOutline w14:w="0" w14:cap="flat" w14:cmpd="sng" w14:algn="ctr">
        <w14:noFill/>
        <w14:prstDash w14:val="solid"/>
        <w14:bevel/>
      </w14:textOutline>
      <w14:ligatures w14:val="none"/>
    </w:rPr>
  </w:style>
  <w:style w:type="character" w:customStyle="1" w:styleId="Hyperlink2">
    <w:name w:val="Hyperlink.2"/>
    <w:basedOn w:val="Tipodeletrapredefinidodopargrafo"/>
    <w:rsid w:val="004A313D"/>
    <w:rPr>
      <w:outline w:val="0"/>
      <w:color w:val="0000FF"/>
      <w:sz w:val="16"/>
      <w:szCs w:val="16"/>
      <w:u w:val="single" w:color="0000FF"/>
    </w:rPr>
  </w:style>
  <w:style w:type="character" w:customStyle="1" w:styleId="Hyperlink7">
    <w:name w:val="Hyperlink.7"/>
    <w:basedOn w:val="Tipodeletrapredefinidodopargrafo"/>
    <w:rsid w:val="004A313D"/>
    <w:rPr>
      <w:outline w:val="0"/>
      <w:color w:val="0000FF"/>
      <w:sz w:val="16"/>
      <w:szCs w:val="16"/>
      <w:u w:val="single" w:color="0000FF"/>
      <w:shd w:val="clear" w:color="auto" w:fill="FFFFFF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2727CC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pt-PT"/>
      <w14:ligatures w14:val="none"/>
    </w:rPr>
  </w:style>
  <w:style w:type="paragraph" w:styleId="Bibliografia">
    <w:name w:val="Bibliography"/>
    <w:basedOn w:val="Normal"/>
    <w:next w:val="Normal"/>
    <w:uiPriority w:val="37"/>
    <w:semiHidden/>
    <w:unhideWhenUsed/>
    <w:rsid w:val="00CD3DF2"/>
  </w:style>
  <w:style w:type="paragraph" w:styleId="NormalWeb">
    <w:name w:val="Normal (Web)"/>
    <w:basedOn w:val="Normal"/>
    <w:uiPriority w:val="99"/>
    <w:semiHidden/>
    <w:unhideWhenUsed/>
    <w:rsid w:val="004F0E05"/>
    <w:rPr>
      <w:rFonts w:ascii="Times New Roman" w:hAnsi="Times New Roman" w:cs="Times New Roman"/>
      <w:sz w:val="24"/>
    </w:rPr>
  </w:style>
  <w:style w:type="paragraph" w:customStyle="1" w:styleId="v1v1xv1msonormal">
    <w:name w:val="v1v1x_v1msonormal"/>
    <w:basedOn w:val="Normal"/>
    <w:rsid w:val="007F1B54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32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240610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single" w:sz="12" w:space="5" w:color="1010FF"/>
            <w:bottom w:val="none" w:sz="0" w:space="0" w:color="auto"/>
            <w:right w:val="single" w:sz="12" w:space="5" w:color="006A9D"/>
          </w:divBdr>
          <w:divsChild>
            <w:div w:id="1375890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503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918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06676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64382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3101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52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02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5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75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8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0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9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716634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single" w:sz="12" w:space="5" w:color="1010FF"/>
            <w:bottom w:val="none" w:sz="0" w:space="0" w:color="auto"/>
            <w:right w:val="single" w:sz="12" w:space="5" w:color="006A9D"/>
          </w:divBdr>
          <w:divsChild>
            <w:div w:id="416288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216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187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8273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66323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42319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056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5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6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8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51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922744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single" w:sz="12" w:space="5" w:color="1010FF"/>
            <w:bottom w:val="none" w:sz="0" w:space="0" w:color="auto"/>
            <w:right w:val="single" w:sz="12" w:space="5" w:color="006A9D"/>
          </w:divBdr>
          <w:divsChild>
            <w:div w:id="268661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487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182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8259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0783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87574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88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6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4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2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2.jpeg"/><Relationship Id="rId18" Type="http://schemas.openxmlformats.org/officeDocument/2006/relationships/hyperlink" Target="https://orcid.org/0000-0002-5045-646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43665@alunos.upt,pt" TargetMode="External"/><Relationship Id="rId17" Type="http://schemas.openxmlformats.org/officeDocument/2006/relationships/image" Target="media/image4.jpeg"/><Relationship Id="rId2" Type="http://schemas.openxmlformats.org/officeDocument/2006/relationships/numbering" Target="numbering.xml"/><Relationship Id="rId16" Type="http://schemas.openxmlformats.org/officeDocument/2006/relationships/hyperlink" Target="http://orcid.org/0000-0003-4720-1400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ra@upt.pt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10" Type="http://schemas.openxmlformats.org/officeDocument/2006/relationships/hyperlink" Target="mailto:olivia@upt.pt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even3.com.br/visidha/" TargetMode="External"/><Relationship Id="rId14" Type="http://schemas.openxmlformats.org/officeDocument/2006/relationships/hyperlink" Target="https://orcid.org/0000-0002-6968-5277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19BE45-EA6C-4B88-AD44-FD881A9ECC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1227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natan souza</dc:creator>
  <cp:keywords/>
  <dc:description/>
  <cp:lastModifiedBy>Filipa FM. Marinho</cp:lastModifiedBy>
  <cp:revision>2</cp:revision>
  <dcterms:created xsi:type="dcterms:W3CDTF">2024-07-02T10:41:00Z</dcterms:created>
  <dcterms:modified xsi:type="dcterms:W3CDTF">2024-07-02T10:41:00Z</dcterms:modified>
</cp:coreProperties>
</file>