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9D7815" w14:textId="6ABE3523" w:rsidR="00DB203C" w:rsidRPr="00DB203C" w:rsidRDefault="008D2D88" w:rsidP="00DB203C">
      <w:pPr>
        <w:spacing w:line="360" w:lineRule="auto"/>
        <w:ind w:left="-426"/>
        <w:jc w:val="center"/>
      </w:pPr>
      <w:r>
        <w:rPr>
          <w:noProof/>
        </w:rPr>
        <w:drawing>
          <wp:inline distT="0" distB="0" distL="0" distR="0" wp14:anchorId="35B1C3F0" wp14:editId="64B33C98">
            <wp:extent cx="5400040" cy="3042285"/>
            <wp:effectExtent l="0" t="0" r="0" b="5715"/>
            <wp:docPr id="144936066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00040" cy="3042285"/>
                    </a:xfrm>
                    <a:prstGeom prst="rect">
                      <a:avLst/>
                    </a:prstGeom>
                    <a:noFill/>
                    <a:ln>
                      <a:noFill/>
                    </a:ln>
                  </pic:spPr>
                </pic:pic>
              </a:graphicData>
            </a:graphic>
          </wp:inline>
        </w:drawing>
      </w:r>
    </w:p>
    <w:p w14:paraId="7960CAEF" w14:textId="77777777" w:rsidR="008D2D88" w:rsidRDefault="008D2D88" w:rsidP="008D2D88">
      <w:pPr>
        <w:pStyle w:val="Ttulo2"/>
        <w:shd w:val="clear" w:color="auto" w:fill="EFEFEF"/>
        <w:spacing w:before="300" w:line="360" w:lineRule="atLeast"/>
        <w:jc w:val="center"/>
        <w:rPr>
          <w:rFonts w:ascii="Open Sans" w:hAnsi="Open Sans" w:cs="Open Sans"/>
          <w:color w:val="777777"/>
          <w:sz w:val="54"/>
          <w:szCs w:val="54"/>
          <w:lang w:val="pt-PT"/>
        </w:rPr>
      </w:pPr>
      <w:r>
        <w:rPr>
          <w:rStyle w:val="Forte"/>
          <w:rFonts w:ascii="Open Sans" w:hAnsi="Open Sans" w:cs="Open Sans"/>
          <w:b w:val="0"/>
          <w:bCs w:val="0"/>
          <w:color w:val="777777"/>
          <w:sz w:val="54"/>
          <w:szCs w:val="54"/>
        </w:rPr>
        <w:t>II Congresso Internacional</w:t>
      </w:r>
    </w:p>
    <w:p w14:paraId="11563308" w14:textId="77777777" w:rsidR="008D2D88" w:rsidRDefault="008D2D88" w:rsidP="008D2D88">
      <w:pPr>
        <w:pStyle w:val="Ttulo2"/>
        <w:shd w:val="clear" w:color="auto" w:fill="EFEFEF"/>
        <w:spacing w:before="300" w:line="360" w:lineRule="atLeast"/>
        <w:jc w:val="center"/>
        <w:rPr>
          <w:rFonts w:ascii="Open Sans" w:hAnsi="Open Sans" w:cs="Open Sans"/>
          <w:color w:val="777777"/>
          <w:sz w:val="54"/>
          <w:szCs w:val="54"/>
        </w:rPr>
      </w:pPr>
      <w:r>
        <w:rPr>
          <w:rFonts w:ascii="Open Sans" w:hAnsi="Open Sans" w:cs="Open Sans"/>
          <w:color w:val="A11D1D"/>
          <w:sz w:val="54"/>
          <w:szCs w:val="54"/>
        </w:rPr>
        <w:t>DESAFIOS DO LEGALTECH</w:t>
      </w:r>
    </w:p>
    <w:p w14:paraId="32F0654A" w14:textId="77777777" w:rsidR="008D2D88" w:rsidRDefault="008D2D88" w:rsidP="008D2D88">
      <w:pPr>
        <w:pStyle w:val="Ttulo2"/>
        <w:shd w:val="clear" w:color="auto" w:fill="EFEFEF"/>
        <w:spacing w:before="300" w:line="360" w:lineRule="atLeast"/>
        <w:jc w:val="center"/>
        <w:rPr>
          <w:rFonts w:ascii="Open Sans" w:hAnsi="Open Sans" w:cs="Open Sans"/>
          <w:color w:val="777777"/>
          <w:sz w:val="54"/>
          <w:szCs w:val="54"/>
        </w:rPr>
      </w:pPr>
      <w:r>
        <w:rPr>
          <w:rFonts w:ascii="Open Sans" w:hAnsi="Open Sans" w:cs="Open Sans"/>
          <w:color w:val="777777"/>
          <w:sz w:val="24"/>
          <w:szCs w:val="24"/>
        </w:rPr>
        <w:t>(II LEGALTECH)</w:t>
      </w:r>
    </w:p>
    <w:p w14:paraId="4B6AA83D" w14:textId="77777777" w:rsidR="008D2D88" w:rsidRDefault="008D2D88" w:rsidP="008D2D88">
      <w:pPr>
        <w:pStyle w:val="Ttulo4"/>
        <w:shd w:val="clear" w:color="auto" w:fill="EFEFEF"/>
        <w:spacing w:before="150" w:beforeAutospacing="0" w:after="150" w:afterAutospacing="0" w:line="360" w:lineRule="atLeast"/>
        <w:jc w:val="center"/>
        <w:rPr>
          <w:rFonts w:ascii="Open Sans" w:hAnsi="Open Sans" w:cs="Open Sans"/>
          <w:color w:val="777777"/>
          <w:sz w:val="27"/>
          <w:szCs w:val="27"/>
        </w:rPr>
      </w:pPr>
      <w:r>
        <w:rPr>
          <w:rFonts w:ascii="Open Sans" w:hAnsi="Open Sans" w:cs="Open Sans"/>
          <w:color w:val="777777"/>
          <w:sz w:val="27"/>
          <w:szCs w:val="27"/>
        </w:rPr>
        <w:t>Instituto Superior de Contabilidade e Administração do Porto – ISCAP</w:t>
      </w:r>
    </w:p>
    <w:p w14:paraId="55C51CA0" w14:textId="77777777" w:rsidR="008D2D88" w:rsidRDefault="008D2D88" w:rsidP="008D2D88">
      <w:pPr>
        <w:pStyle w:val="Ttulo4"/>
        <w:shd w:val="clear" w:color="auto" w:fill="EFEFEF"/>
        <w:spacing w:before="150" w:beforeAutospacing="0" w:after="150" w:afterAutospacing="0" w:line="360" w:lineRule="atLeast"/>
        <w:jc w:val="center"/>
        <w:rPr>
          <w:rFonts w:ascii="Open Sans" w:hAnsi="Open Sans" w:cs="Open Sans"/>
          <w:color w:val="777777"/>
          <w:sz w:val="27"/>
          <w:szCs w:val="27"/>
        </w:rPr>
      </w:pPr>
      <w:r>
        <w:rPr>
          <w:rFonts w:ascii="Open Sans" w:hAnsi="Open Sans" w:cs="Open Sans"/>
          <w:color w:val="777777"/>
          <w:sz w:val="27"/>
          <w:szCs w:val="27"/>
        </w:rPr>
        <w:t>Politécnico do Porto – Portugal</w:t>
      </w:r>
    </w:p>
    <w:p w14:paraId="05E8189F" w14:textId="77777777" w:rsidR="008D2D88" w:rsidRDefault="008D2D88" w:rsidP="008D2D88">
      <w:pPr>
        <w:pStyle w:val="Ttulo4"/>
        <w:shd w:val="clear" w:color="auto" w:fill="EFEFEF"/>
        <w:spacing w:before="150" w:beforeAutospacing="0" w:after="0" w:afterAutospacing="0" w:line="360" w:lineRule="atLeast"/>
        <w:jc w:val="center"/>
        <w:rPr>
          <w:rFonts w:ascii="Open Sans" w:hAnsi="Open Sans" w:cs="Open Sans"/>
          <w:color w:val="777777"/>
          <w:sz w:val="27"/>
          <w:szCs w:val="27"/>
        </w:rPr>
      </w:pPr>
      <w:r>
        <w:rPr>
          <w:rFonts w:ascii="Open Sans" w:hAnsi="Open Sans" w:cs="Open Sans"/>
          <w:color w:val="777777"/>
          <w:sz w:val="27"/>
          <w:szCs w:val="27"/>
        </w:rPr>
        <w:t>13 de setembro de 2023 (online e presencial)</w:t>
      </w:r>
    </w:p>
    <w:p w14:paraId="002EE095" w14:textId="77777777" w:rsidR="00F44414" w:rsidRDefault="00F44414" w:rsidP="00C23967">
      <w:pPr>
        <w:jc w:val="center"/>
      </w:pPr>
    </w:p>
    <w:p w14:paraId="41B9F0CD" w14:textId="5AD21E18" w:rsidR="00D9730A" w:rsidRDefault="00F6430C" w:rsidP="00A10663">
      <w:pPr>
        <w:spacing w:line="360" w:lineRule="auto"/>
        <w:jc w:val="center"/>
        <w:rPr>
          <w:rFonts w:ascii="Arial" w:hAnsi="Arial" w:cs="Arial"/>
          <w:bCs/>
          <w:u w:val="single"/>
        </w:rPr>
      </w:pPr>
      <w:hyperlink r:id="rId8" w:history="1">
        <w:r w:rsidR="008D2D88" w:rsidRPr="00723F97">
          <w:rPr>
            <w:rStyle w:val="Hiperligao"/>
            <w:rFonts w:ascii="Arial" w:hAnsi="Arial" w:cs="Arial"/>
            <w:bCs/>
          </w:rPr>
          <w:t>https://iberojur.com/legaltech-2/</w:t>
        </w:r>
      </w:hyperlink>
      <w:r w:rsidR="008D2D88">
        <w:rPr>
          <w:rFonts w:ascii="Arial" w:hAnsi="Arial" w:cs="Arial"/>
          <w:bCs/>
          <w:u w:val="single"/>
        </w:rPr>
        <w:t xml:space="preserve"> </w:t>
      </w:r>
    </w:p>
    <w:p w14:paraId="488ACFAA" w14:textId="77777777" w:rsidR="008D2D88" w:rsidRDefault="008D2D88" w:rsidP="00A10663">
      <w:pPr>
        <w:spacing w:line="360" w:lineRule="auto"/>
        <w:jc w:val="center"/>
        <w:rPr>
          <w:rFonts w:ascii="Arial" w:hAnsi="Arial" w:cs="Arial"/>
          <w:bCs/>
          <w:u w:val="single"/>
        </w:rPr>
      </w:pPr>
    </w:p>
    <w:p w14:paraId="39ADFB21" w14:textId="77777777" w:rsidR="008D2D88" w:rsidRPr="008D2D88" w:rsidRDefault="008D2D88" w:rsidP="008D2D88">
      <w:pPr>
        <w:spacing w:line="360" w:lineRule="auto"/>
        <w:jc w:val="center"/>
        <w:rPr>
          <w:rFonts w:ascii="Arial" w:hAnsi="Arial" w:cs="Arial"/>
          <w:b/>
          <w:bCs/>
          <w:u w:val="single"/>
        </w:rPr>
      </w:pPr>
      <w:r w:rsidRPr="008D2D88">
        <w:rPr>
          <w:rFonts w:ascii="Arial" w:hAnsi="Arial" w:cs="Arial"/>
          <w:b/>
          <w:bCs/>
          <w:u w:val="single"/>
        </w:rPr>
        <w:t>Revolucionando a Justiça: Uma Análise Abrangente da Inteligência Artificial no Âmbito Jurídico – Aplicações, Desafios Éticos e Perspectivas Futuras</w:t>
      </w:r>
    </w:p>
    <w:p w14:paraId="1D9A2E3D" w14:textId="1EDDAFCD" w:rsidR="00207533" w:rsidRDefault="00207533" w:rsidP="00876103">
      <w:pPr>
        <w:spacing w:line="360" w:lineRule="auto"/>
        <w:jc w:val="center"/>
        <w:rPr>
          <w:rFonts w:ascii="Arial" w:hAnsi="Arial" w:cs="Arial"/>
          <w:b/>
          <w:bCs/>
          <w:u w:val="single"/>
        </w:rPr>
      </w:pPr>
    </w:p>
    <w:p w14:paraId="0B8DECD5" w14:textId="77777777" w:rsidR="00876103" w:rsidRDefault="00876103" w:rsidP="008D2D88">
      <w:pPr>
        <w:spacing w:line="360" w:lineRule="auto"/>
      </w:pPr>
    </w:p>
    <w:p w14:paraId="3C082403" w14:textId="77777777" w:rsidR="008D2D88" w:rsidRDefault="00F44414" w:rsidP="00207533">
      <w:pPr>
        <w:spacing w:line="360" w:lineRule="auto"/>
        <w:ind w:firstLine="708"/>
        <w:jc w:val="both"/>
      </w:pPr>
      <w:r w:rsidRPr="009D7094">
        <w:rPr>
          <w:rFonts w:ascii="Times New Roman" w:eastAsia="Times New Roman" w:hAnsi="Times New Roman" w:cs="Times New Roman"/>
          <w:i/>
          <w:iCs/>
          <w:sz w:val="24"/>
          <w:szCs w:val="24"/>
          <w:lang w:eastAsia="pt-PT"/>
        </w:rPr>
        <w:t xml:space="preserve">Dora Resende Alves, </w:t>
      </w:r>
      <w:r w:rsidRPr="008D2D88">
        <w:rPr>
          <w:rFonts w:ascii="Times New Roman" w:eastAsia="Times New Roman" w:hAnsi="Times New Roman" w:cs="Times New Roman"/>
          <w:sz w:val="24"/>
          <w:szCs w:val="24"/>
          <w:lang w:eastAsia="pt-PT"/>
        </w:rPr>
        <w:t>PhD</w:t>
      </w:r>
      <w:r w:rsidRPr="008D2D88">
        <w:t xml:space="preserve">   </w:t>
      </w:r>
      <w:r w:rsidRPr="004E0BFA">
        <w:rPr>
          <w:i/>
          <w:iCs/>
        </w:rPr>
        <w:tab/>
      </w:r>
      <w:r>
        <w:rPr>
          <w:i/>
          <w:iCs/>
        </w:rPr>
        <w:tab/>
      </w:r>
      <w:r>
        <w:rPr>
          <w:i/>
          <w:iCs/>
        </w:rPr>
        <w:tab/>
      </w:r>
      <w:hyperlink r:id="rId9" w:history="1">
        <w:r w:rsidRPr="007C0A8C">
          <w:rPr>
            <w:rStyle w:val="Hiperligao"/>
            <w:sz w:val="20"/>
            <w:szCs w:val="20"/>
          </w:rPr>
          <w:t>dra@upt.pt</w:t>
        </w:r>
      </w:hyperlink>
      <w:r w:rsidRPr="004E0BFA">
        <w:t xml:space="preserve">    </w:t>
      </w:r>
    </w:p>
    <w:p w14:paraId="1F5A547E" w14:textId="77777777" w:rsidR="008D2D88" w:rsidRDefault="008D2D88" w:rsidP="008D2D88">
      <w:pPr>
        <w:spacing w:line="360" w:lineRule="auto"/>
        <w:ind w:firstLine="708"/>
        <w:jc w:val="both"/>
        <w:rPr>
          <w:rStyle w:val="Hiperligao"/>
          <w:sz w:val="20"/>
          <w:szCs w:val="20"/>
        </w:rPr>
      </w:pPr>
      <w:r>
        <w:rPr>
          <w:rFonts w:ascii="Times New Roman" w:hAnsi="Times New Roman" w:cs="Times New Roman"/>
          <w:i/>
          <w:iCs/>
        </w:rPr>
        <w:t>Ana Caroline de Melo Tavares</w:t>
      </w:r>
      <w:r w:rsidRPr="006623EA">
        <w:rPr>
          <w:rFonts w:ascii="Times New Roman" w:hAnsi="Times New Roman" w:cs="Times New Roman"/>
        </w:rPr>
        <w:t xml:space="preserve">, </w:t>
      </w:r>
      <w:r>
        <w:rPr>
          <w:rFonts w:ascii="Times New Roman" w:hAnsi="Times New Roman" w:cs="Times New Roman"/>
        </w:rPr>
        <w:t>Mestranda</w:t>
      </w:r>
      <w:r w:rsidRPr="006623EA">
        <w:tab/>
      </w:r>
      <w:hyperlink r:id="rId10" w:history="1">
        <w:r w:rsidRPr="00C11C17">
          <w:rPr>
            <w:rStyle w:val="Hiperligao"/>
            <w:sz w:val="20"/>
            <w:szCs w:val="20"/>
          </w:rPr>
          <w:t>42292@</w:t>
        </w:r>
        <w:r>
          <w:rPr>
            <w:rStyle w:val="Hiperligao"/>
            <w:sz w:val="20"/>
            <w:szCs w:val="20"/>
          </w:rPr>
          <w:t>alunos.</w:t>
        </w:r>
        <w:r w:rsidRPr="00C11C17">
          <w:rPr>
            <w:rStyle w:val="Hiperligao"/>
            <w:sz w:val="20"/>
            <w:szCs w:val="20"/>
          </w:rPr>
          <w:t>upt.pt</w:t>
        </w:r>
      </w:hyperlink>
    </w:p>
    <w:p w14:paraId="1BFC7E2D" w14:textId="1FDB52E7" w:rsidR="00F44414" w:rsidRPr="006623EA" w:rsidRDefault="00F44414" w:rsidP="00207533">
      <w:pPr>
        <w:spacing w:line="360" w:lineRule="auto"/>
        <w:ind w:firstLine="708"/>
        <w:jc w:val="both"/>
        <w:rPr>
          <w:sz w:val="20"/>
          <w:szCs w:val="20"/>
        </w:rPr>
      </w:pPr>
      <w:r w:rsidRPr="004E0BFA">
        <w:t xml:space="preserve">   </w:t>
      </w:r>
    </w:p>
    <w:p w14:paraId="3EECA730" w14:textId="77777777" w:rsidR="00207533" w:rsidRPr="006B0A59" w:rsidRDefault="00207533" w:rsidP="00207533">
      <w:pPr>
        <w:spacing w:line="360" w:lineRule="auto"/>
        <w:ind w:firstLine="708"/>
        <w:jc w:val="both"/>
      </w:pPr>
    </w:p>
    <w:p w14:paraId="6567B200" w14:textId="77777777" w:rsidR="00F44414" w:rsidRDefault="00F44414" w:rsidP="00207533">
      <w:pPr>
        <w:pStyle w:val="Default"/>
        <w:jc w:val="both"/>
        <w:rPr>
          <w:rFonts w:ascii="Times New Roman" w:hAnsi="Times New Roman" w:cs="Times New Roman"/>
          <w:b/>
          <w:bCs/>
          <w:sz w:val="20"/>
          <w:szCs w:val="20"/>
        </w:rPr>
      </w:pPr>
    </w:p>
    <w:p w14:paraId="17D6ABCA" w14:textId="21195F3F" w:rsidR="00207533" w:rsidRDefault="00207533" w:rsidP="00207533">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Pr>
          <w:rFonts w:ascii="Times New Roman" w:hAnsi="Times New Roman" w:cs="Times New Roman"/>
          <w:b/>
          <w:bCs/>
          <w:sz w:val="20"/>
          <w:szCs w:val="20"/>
        </w:rPr>
        <w:t>ÇÃO</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25732CEE" w14:textId="77777777" w:rsidR="00207533" w:rsidRDefault="00207533" w:rsidP="00207533">
      <w:pPr>
        <w:pStyle w:val="Default"/>
        <w:jc w:val="both"/>
        <w:rPr>
          <w:rFonts w:ascii="Times New Roman" w:hAnsi="Times New Roman" w:cs="Times New Roman"/>
          <w:color w:val="auto"/>
          <w:sz w:val="22"/>
          <w:szCs w:val="22"/>
        </w:rPr>
      </w:pPr>
    </w:p>
    <w:p w14:paraId="6E5FE800" w14:textId="6B03C381" w:rsidR="00207533" w:rsidRDefault="00207533" w:rsidP="00207533">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+351225572474.</w:t>
      </w:r>
    </w:p>
    <w:p w14:paraId="0A701C56" w14:textId="77777777" w:rsidR="006623EA" w:rsidRDefault="006623EA" w:rsidP="00207533">
      <w:pPr>
        <w:pStyle w:val="Default"/>
        <w:jc w:val="both"/>
        <w:rPr>
          <w:rFonts w:ascii="Times New Roman" w:hAnsi="Times New Roman" w:cs="Times New Roman"/>
          <w:sz w:val="20"/>
          <w:szCs w:val="20"/>
        </w:rPr>
      </w:pPr>
    </w:p>
    <w:p w14:paraId="6B6E6FB4" w14:textId="7F49A152" w:rsidR="00207533" w:rsidRDefault="00207533" w:rsidP="006623EA">
      <w:pPr>
        <w:pStyle w:val="Default"/>
        <w:jc w:val="both"/>
        <w:rPr>
          <w:rFonts w:ascii="Times New Roman" w:hAnsi="Times New Roman" w:cs="Times New Roman"/>
          <w:sz w:val="20"/>
          <w:szCs w:val="20"/>
        </w:rPr>
      </w:pPr>
      <w:r>
        <w:rPr>
          <w:rFonts w:ascii="Times New Roman" w:hAnsi="Times New Roman" w:cs="Times New Roman"/>
          <w:sz w:val="20"/>
          <w:szCs w:val="20"/>
        </w:rPr>
        <w:t xml:space="preserve">Instituto Jurídico Portucalense, </w:t>
      </w: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P</w:t>
      </w:r>
      <w:r w:rsidRPr="008D2A9C">
        <w:rPr>
          <w:rFonts w:ascii="Times New Roman" w:hAnsi="Times New Roman" w:cs="Times New Roman"/>
          <w:sz w:val="20"/>
          <w:szCs w:val="20"/>
        </w:rPr>
        <w:t>orto, Portugal</w:t>
      </w:r>
    </w:p>
    <w:p w14:paraId="780F361E" w14:textId="77777777" w:rsidR="00163401" w:rsidRPr="006B0A59" w:rsidRDefault="00163401" w:rsidP="00207533">
      <w:pPr>
        <w:rPr>
          <w:b/>
          <w:bCs/>
        </w:rPr>
      </w:pPr>
    </w:p>
    <w:p w14:paraId="06C038D1" w14:textId="4C25F6B5" w:rsidR="00207533" w:rsidRDefault="00A10663" w:rsidP="00207533">
      <w:pPr>
        <w:jc w:val="both"/>
        <w:rPr>
          <w:b/>
          <w:bCs/>
          <w:lang w:val="es-ES"/>
        </w:rPr>
      </w:pPr>
      <w:proofErr w:type="spellStart"/>
      <w:r>
        <w:rPr>
          <w:b/>
          <w:bCs/>
          <w:lang w:val="es-ES"/>
        </w:rPr>
        <w:t>Eixo</w:t>
      </w:r>
      <w:proofErr w:type="spellEnd"/>
      <w:r w:rsidR="00207533">
        <w:rPr>
          <w:b/>
          <w:bCs/>
          <w:lang w:val="es-ES"/>
        </w:rPr>
        <w:t xml:space="preserve"> temátic</w:t>
      </w:r>
      <w:r>
        <w:rPr>
          <w:b/>
          <w:bCs/>
          <w:lang w:val="es-ES"/>
        </w:rPr>
        <w:t>o</w:t>
      </w:r>
      <w:r w:rsidR="00207533" w:rsidRPr="00ED6672">
        <w:rPr>
          <w:b/>
          <w:bCs/>
          <w:lang w:val="es-ES"/>
        </w:rPr>
        <w:t>:</w:t>
      </w:r>
      <w:r w:rsidR="00207533">
        <w:rPr>
          <w:b/>
          <w:bCs/>
          <w:lang w:val="es-ES"/>
        </w:rPr>
        <w:t xml:space="preserve">  </w:t>
      </w:r>
    </w:p>
    <w:p w14:paraId="4FD091FF" w14:textId="71C46C6F" w:rsidR="002A7133" w:rsidRDefault="004A4DC0" w:rsidP="007F351B">
      <w:pPr>
        <w:rPr>
          <w:b/>
          <w:bCs/>
        </w:rPr>
      </w:pPr>
      <w:r>
        <w:rPr>
          <w:rFonts w:ascii="Open Sans" w:hAnsi="Open Sans" w:cs="Open Sans"/>
          <w:color w:val="5E5E5E"/>
          <w:shd w:val="clear" w:color="auto" w:fill="EFEFEF"/>
        </w:rPr>
        <w:t>– Inteligência artificial e direito</w:t>
      </w:r>
    </w:p>
    <w:p w14:paraId="5AF60463" w14:textId="7518B47A" w:rsidR="00207533" w:rsidRPr="007F351B" w:rsidRDefault="00207533" w:rsidP="007F351B">
      <w:pPr>
        <w:rPr>
          <w:b/>
          <w:bCs/>
        </w:rPr>
      </w:pPr>
      <w:r w:rsidRPr="00843F90">
        <w:rPr>
          <w:b/>
          <w:bCs/>
        </w:rPr>
        <w:t>Resumo:</w:t>
      </w:r>
      <w:r>
        <w:rPr>
          <w:b/>
          <w:bCs/>
        </w:rPr>
        <w:t xml:space="preserve">    </w:t>
      </w:r>
    </w:p>
    <w:p w14:paraId="68AB62A2" w14:textId="400574DF" w:rsidR="008D2D88" w:rsidRPr="00E61B48" w:rsidRDefault="00E61B48" w:rsidP="00E61B48">
      <w:pPr>
        <w:spacing w:line="360" w:lineRule="auto"/>
        <w:ind w:firstLine="708"/>
        <w:jc w:val="both"/>
        <w:rPr>
          <w:rFonts w:ascii="Times New Roman" w:hAnsi="Times New Roman" w:cs="Times New Roman"/>
          <w:sz w:val="24"/>
          <w:szCs w:val="24"/>
        </w:rPr>
      </w:pPr>
      <w:r w:rsidRPr="00E61B48">
        <w:rPr>
          <w:rFonts w:ascii="Times New Roman" w:hAnsi="Times New Roman" w:cs="Times New Roman"/>
          <w:sz w:val="24"/>
          <w:szCs w:val="24"/>
        </w:rPr>
        <w:t>Revolucionando a Justiça: Uma Análise Abrangente da Inteligência Artificial no Âmbito Jurídico" explora a integração da IA no campo jurídico. Aborda suas aplicações, como automação e suporte à decisão, destacando o aumento da eficiência e acessibilidade. Discute os desafios éticos e legais, enfocando conformidade e direitos humanos. A seção sobre perspectivas globais reflete a variabilidade na adoção de IA, salientando a necessidade de uma abordagem coordenada. A análise do futuro da IA no Direito ilumina possibilidades e desafios que aguardam a profissão. A conclusão enfatiza a necessidade de uma abordagem equilibrada entre juristas, tecnólogos e legisladores. O artigo oferece insights valiosos para a compreensão da complexa relação entre IA e Direito, fornecendo uma visão holística do estado atual e as implicações futuras, tornando-se uma leitura essencial para acadêmicos, profissionais e interessados na interseção dessas disciplinas.</w:t>
      </w:r>
    </w:p>
    <w:p w14:paraId="4BE2BF4F" w14:textId="679BB192" w:rsidR="00207533" w:rsidRDefault="00207533" w:rsidP="00207533">
      <w:pPr>
        <w:spacing w:line="360" w:lineRule="auto"/>
        <w:jc w:val="both"/>
      </w:pPr>
      <w:r w:rsidRPr="00773CF6">
        <w:rPr>
          <w:b/>
          <w:bCs/>
        </w:rPr>
        <w:t xml:space="preserve">Palavras-chave: </w:t>
      </w:r>
      <w:r w:rsidR="00E61B48" w:rsidRPr="00CA39DD">
        <w:t>tecnologia; direito; inteligência artificial; inovação.</w:t>
      </w:r>
      <w:r>
        <w:t xml:space="preserve"> </w:t>
      </w:r>
    </w:p>
    <w:p w14:paraId="75116BBB" w14:textId="385EDC25" w:rsidR="00E4192F" w:rsidRPr="00E4192F" w:rsidRDefault="00207533" w:rsidP="00E4192F">
      <w:pPr>
        <w:spacing w:line="360" w:lineRule="auto"/>
        <w:jc w:val="both"/>
        <w:rPr>
          <w:b/>
          <w:bCs/>
        </w:rPr>
      </w:pPr>
      <w:r w:rsidRPr="00F252BB">
        <w:rPr>
          <w:b/>
          <w:bCs/>
        </w:rPr>
        <w:t>Referências breves</w:t>
      </w:r>
    </w:p>
    <w:p w14:paraId="59E82704" w14:textId="625D68CB" w:rsidR="00E61B48" w:rsidRPr="00E61B48" w:rsidRDefault="00E61B48" w:rsidP="00E61B48">
      <w:pPr>
        <w:pStyle w:val="NormalWeb"/>
        <w:shd w:val="clear" w:color="auto" w:fill="FFFFFF"/>
        <w:spacing w:before="0" w:beforeAutospacing="0"/>
        <w:jc w:val="both"/>
        <w:rPr>
          <w:rFonts w:ascii="Verdana" w:hAnsi="Verdana"/>
          <w:color w:val="2C363A"/>
          <w:sz w:val="16"/>
          <w:szCs w:val="16"/>
          <w:lang w:val="pt-PT"/>
        </w:rPr>
      </w:pPr>
      <w:r w:rsidRPr="00E61B48">
        <w:rPr>
          <w:rFonts w:ascii="Verdana" w:hAnsi="Verdana"/>
          <w:color w:val="2C363A"/>
          <w:sz w:val="16"/>
          <w:szCs w:val="16"/>
        </w:rPr>
        <w:t xml:space="preserve">Silva, M. M. M., Alves, D. R., &amp; Ferreira, M. J. (2022). </w:t>
      </w:r>
      <w:r w:rsidRPr="000B009D">
        <w:rPr>
          <w:rFonts w:ascii="Verdana" w:hAnsi="Verdana"/>
          <w:color w:val="2C363A"/>
          <w:sz w:val="16"/>
          <w:szCs w:val="16"/>
          <w:lang w:val="en-US"/>
        </w:rPr>
        <w:t xml:space="preserve">Artificial intelligence related to education as seen by the European Union. In L. Gómez Chova, A. López Martínez, I. Candel Torres (Eds.), INTED2022 Proceedings, 16th International Technology, Education and Development Conference, (pp. 6136-6141). </w:t>
      </w:r>
      <w:r w:rsidRPr="00E61B48">
        <w:rPr>
          <w:rFonts w:ascii="Verdana" w:hAnsi="Verdana"/>
          <w:color w:val="2C363A"/>
          <w:sz w:val="16"/>
          <w:szCs w:val="16"/>
        </w:rPr>
        <w:t>IATED Academy. Disponível no Repositório UPT, </w:t>
      </w:r>
      <w:hyperlink r:id="rId11" w:tgtFrame="_blank" w:history="1">
        <w:r w:rsidRPr="00E61B48">
          <w:rPr>
            <w:rStyle w:val="Hiperligao"/>
            <w:rFonts w:ascii="Verdana" w:hAnsi="Verdana"/>
            <w:color w:val="00ACFF"/>
            <w:sz w:val="16"/>
            <w:szCs w:val="16"/>
            <w:u w:val="none"/>
          </w:rPr>
          <w:t>http://hdl.handle.net/11328/3984</w:t>
        </w:r>
      </w:hyperlink>
    </w:p>
    <w:p w14:paraId="0588791E" w14:textId="2EF5E824" w:rsidR="00E61B48" w:rsidRPr="00E61B48" w:rsidRDefault="00E61B48" w:rsidP="00E61B48">
      <w:pPr>
        <w:pStyle w:val="NormalWeb"/>
        <w:shd w:val="clear" w:color="auto" w:fill="FFFFFF"/>
        <w:spacing w:before="0" w:beforeAutospacing="0"/>
        <w:jc w:val="both"/>
        <w:rPr>
          <w:rFonts w:ascii="Verdana" w:hAnsi="Verdana"/>
          <w:color w:val="2C363A"/>
          <w:sz w:val="16"/>
          <w:szCs w:val="16"/>
        </w:rPr>
      </w:pPr>
      <w:r w:rsidRPr="00E61B48">
        <w:rPr>
          <w:rFonts w:ascii="Verdana" w:hAnsi="Verdana"/>
          <w:color w:val="2C363A"/>
          <w:sz w:val="16"/>
          <w:szCs w:val="16"/>
        </w:rPr>
        <w:t xml:space="preserve">Silva, M. M. M., Ferreira, M. J., &amp; Alves, D. R. (2022). </w:t>
      </w:r>
      <w:r w:rsidRPr="000B009D">
        <w:rPr>
          <w:rFonts w:ascii="Verdana" w:hAnsi="Verdana"/>
          <w:color w:val="2C363A"/>
          <w:sz w:val="16"/>
          <w:szCs w:val="16"/>
          <w:lang w:val="en-US"/>
        </w:rPr>
        <w:t>The regulation of artificial intelligence in the context of the European Commission's priorities. In T. Ahram, &amp; R. Taiar (Eds.), Proceedings of the 7th International Conference on Human Interaction and Emerging Technologies, IHIET-AI 2022, Lausanne, Switzerland, April 21–23, 2022, (10 p.). </w:t>
      </w:r>
      <w:hyperlink r:id="rId12" w:tgtFrame="_blank" w:history="1">
        <w:r w:rsidRPr="000B009D">
          <w:rPr>
            <w:rStyle w:val="Hiperligao"/>
            <w:rFonts w:ascii="Verdana" w:hAnsi="Verdana"/>
            <w:color w:val="00ACFF"/>
            <w:sz w:val="16"/>
            <w:szCs w:val="16"/>
            <w:u w:val="none"/>
            <w:lang w:val="en-US"/>
          </w:rPr>
          <w:t>http://doi.org/10.54941/ahfe100898</w:t>
        </w:r>
      </w:hyperlink>
      <w:r w:rsidRPr="00E61B48">
        <w:rPr>
          <w:rFonts w:ascii="Verdana" w:hAnsi="Verdana"/>
          <w:color w:val="2C363A"/>
          <w:sz w:val="16"/>
          <w:szCs w:val="16"/>
        </w:rPr>
        <w:t>. Repositório Institucional UPT. </w:t>
      </w:r>
      <w:hyperlink r:id="rId13" w:tgtFrame="_blank" w:history="1">
        <w:r w:rsidRPr="00E61B48">
          <w:rPr>
            <w:rStyle w:val="Hiperligao"/>
            <w:rFonts w:ascii="Verdana" w:hAnsi="Verdana"/>
            <w:color w:val="00ACFF"/>
            <w:sz w:val="16"/>
            <w:szCs w:val="16"/>
            <w:u w:val="none"/>
          </w:rPr>
          <w:t>http://hdl.handle.net/11328/4041</w:t>
        </w:r>
      </w:hyperlink>
    </w:p>
    <w:p w14:paraId="5DA446A9" w14:textId="2D9F870A" w:rsidR="00E61B48" w:rsidRPr="00E61B48" w:rsidRDefault="00E61B48" w:rsidP="00E61B48">
      <w:pPr>
        <w:pStyle w:val="NormalWeb"/>
        <w:shd w:val="clear" w:color="auto" w:fill="FFFFFF"/>
        <w:spacing w:before="0" w:beforeAutospacing="0"/>
        <w:jc w:val="both"/>
        <w:rPr>
          <w:rFonts w:ascii="Verdana" w:hAnsi="Verdana"/>
          <w:color w:val="2C363A"/>
          <w:sz w:val="16"/>
          <w:szCs w:val="16"/>
        </w:rPr>
      </w:pPr>
      <w:r w:rsidRPr="00E61B48">
        <w:rPr>
          <w:rFonts w:ascii="Verdana" w:hAnsi="Verdana"/>
          <w:color w:val="2C363A"/>
          <w:sz w:val="16"/>
          <w:szCs w:val="16"/>
        </w:rPr>
        <w:t>Alves, D., &amp; Stoffel, A. C. A. (2022). O digital como prioridade da Comissão Europeia: breve análise sobre a transformação digital no âmbito da União Europeia. In F. S. Veiga, J. C. Amorim, &amp; Azevedo, P. (Coords.), Ética jurídica na era digital (pp. 182-195). Instituto Iberoamericano de Estudos Jurídicos; Instituto Superior de Contabilidade e Administração do Porto. Repositório Institucional UPT. </w:t>
      </w:r>
      <w:hyperlink r:id="rId14" w:tgtFrame="_blank" w:history="1">
        <w:r w:rsidRPr="00E61B48">
          <w:rPr>
            <w:rStyle w:val="Hiperligao"/>
            <w:rFonts w:ascii="Verdana" w:hAnsi="Verdana"/>
            <w:color w:val="00ACFF"/>
            <w:sz w:val="16"/>
            <w:szCs w:val="16"/>
            <w:u w:val="none"/>
          </w:rPr>
          <w:t>http://hdl.handle.net/11328/4082</w:t>
        </w:r>
      </w:hyperlink>
    </w:p>
    <w:p w14:paraId="02379744" w14:textId="77777777" w:rsidR="00E61B48" w:rsidRPr="00E61B48" w:rsidRDefault="00E61B48" w:rsidP="00E61B48">
      <w:pPr>
        <w:pStyle w:val="NormalWeb"/>
        <w:shd w:val="clear" w:color="auto" w:fill="FFFFFF"/>
        <w:spacing w:before="0" w:beforeAutospacing="0"/>
        <w:jc w:val="both"/>
        <w:rPr>
          <w:rFonts w:ascii="Verdana" w:hAnsi="Verdana"/>
          <w:color w:val="2C363A"/>
          <w:sz w:val="16"/>
          <w:szCs w:val="16"/>
        </w:rPr>
      </w:pPr>
      <w:r w:rsidRPr="00E61B48">
        <w:rPr>
          <w:rFonts w:ascii="Verdana" w:hAnsi="Verdana"/>
          <w:color w:val="2C363A"/>
          <w:sz w:val="16"/>
          <w:szCs w:val="16"/>
        </w:rPr>
        <w:t xml:space="preserve">Alves, D. R., &amp; Barata, M. S. (2022). A Inteligência Artificial na União Europeia: análise documental escolhida. In F. S. Veiga, C. M. Cebola, &amp; S. S. Monteiro (Coords.), Estudos jurídicos sobre Inteligência </w:t>
      </w:r>
      <w:r w:rsidRPr="00E61B48">
        <w:rPr>
          <w:rFonts w:ascii="Verdana" w:hAnsi="Verdana"/>
          <w:color w:val="2C363A"/>
          <w:sz w:val="16"/>
          <w:szCs w:val="16"/>
        </w:rPr>
        <w:lastRenderedPageBreak/>
        <w:t>Artificial e Tecnologias, [Atas do II Congresso Internacional LegalTech, Inteligência Artificial e o Futuro da Atividade Jurídica], Leiria, Portugal, 24-25 janeiro 2022, (pp. 128-142). Instituto Iberoamericano de Estudos Jurídicos; Instituto Jurídico Portucalense. Repositório Institucional UPT. </w:t>
      </w:r>
      <w:hyperlink r:id="rId15" w:tgtFrame="_blank" w:history="1">
        <w:r w:rsidRPr="00E61B48">
          <w:rPr>
            <w:rStyle w:val="Hiperligao"/>
            <w:rFonts w:ascii="Verdana" w:hAnsi="Verdana"/>
            <w:color w:val="00ACFF"/>
            <w:sz w:val="16"/>
            <w:szCs w:val="16"/>
            <w:u w:val="none"/>
          </w:rPr>
          <w:t>http://hdl.handle.net/11328/4333</w:t>
        </w:r>
      </w:hyperlink>
    </w:p>
    <w:p w14:paraId="084D6C0D" w14:textId="77777777" w:rsidR="00876103" w:rsidRDefault="00876103" w:rsidP="00C9780B">
      <w:pPr>
        <w:ind w:right="-1135"/>
        <w:jc w:val="both"/>
        <w:rPr>
          <w:b/>
          <w:bCs/>
        </w:rPr>
      </w:pPr>
    </w:p>
    <w:p w14:paraId="5FA45846" w14:textId="77777777" w:rsidR="00876103" w:rsidRDefault="00876103" w:rsidP="00C9780B">
      <w:pPr>
        <w:ind w:right="-1135"/>
        <w:jc w:val="both"/>
        <w:rPr>
          <w:b/>
          <w:bCs/>
        </w:rPr>
      </w:pPr>
    </w:p>
    <w:p w14:paraId="76C0FCCD" w14:textId="1D36F010" w:rsidR="00C129DB" w:rsidRDefault="007607D8" w:rsidP="00C9780B">
      <w:pPr>
        <w:ind w:right="-1135"/>
        <w:jc w:val="both"/>
        <w:rPr>
          <w:b/>
          <w:bCs/>
        </w:rPr>
      </w:pPr>
      <w:r>
        <w:rPr>
          <w:b/>
          <w:bCs/>
        </w:rPr>
        <w:t>Breve nota académica dos autores</w:t>
      </w:r>
    </w:p>
    <w:p w14:paraId="11F05ED6" w14:textId="0B3A50AA" w:rsidR="00BB1895" w:rsidRPr="00BB1895" w:rsidRDefault="008E3173" w:rsidP="00BB1895">
      <w:pPr>
        <w:rPr>
          <w:rFonts w:ascii="Times New Roman" w:hAnsi="Times New Roman" w:cs="Times New Roman"/>
          <w:b/>
          <w:bCs/>
          <w:noProof/>
          <w:sz w:val="20"/>
          <w:szCs w:val="20"/>
          <w:u w:val="single"/>
        </w:rPr>
      </w:pPr>
      <w:r>
        <w:rPr>
          <w:rFonts w:ascii="Times New Roman" w:hAnsi="Times New Roman" w:cs="Times New Roman"/>
          <w:noProof/>
          <w:sz w:val="20"/>
          <w:szCs w:val="20"/>
          <w:u w:val="single"/>
        </w:rPr>
        <w:t>ANA CAROLINE DE MELO TAVARES</w:t>
      </w:r>
    </w:p>
    <w:p w14:paraId="5D26909B" w14:textId="48CB997E" w:rsidR="0057473E" w:rsidRDefault="008E3173" w:rsidP="008E3173">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8E3173">
        <w:rPr>
          <w:rFonts w:asciiTheme="minorHAnsi" w:eastAsiaTheme="minorHAnsi" w:hAnsiTheme="minorHAnsi" w:cstheme="minorBidi"/>
          <w:sz w:val="20"/>
          <w:szCs w:val="20"/>
          <w:lang w:eastAsia="en-US"/>
        </w:rPr>
        <w:t>Mestranda em Ciências Jurídico-Políticas na Faculdade de Direito da Universidade de Portucalense.</w:t>
      </w:r>
      <w:r>
        <w:rPr>
          <w:rFonts w:asciiTheme="minorHAnsi" w:eastAsiaTheme="minorHAnsi" w:hAnsiTheme="minorHAnsi" w:cstheme="minorBidi"/>
          <w:sz w:val="20"/>
          <w:szCs w:val="20"/>
          <w:lang w:eastAsia="en-US"/>
        </w:rPr>
        <w:t xml:space="preserve"> </w:t>
      </w:r>
      <w:r w:rsidRPr="008E3173">
        <w:rPr>
          <w:rFonts w:asciiTheme="minorHAnsi" w:eastAsiaTheme="minorHAnsi" w:hAnsiTheme="minorHAnsi" w:cstheme="minorBidi"/>
          <w:sz w:val="20"/>
          <w:szCs w:val="20"/>
          <w:lang w:eastAsia="en-US"/>
        </w:rPr>
        <w:t>Membro da Área Científica de Política e Governança Internacional do Instituto Jurídico Portucalense.</w:t>
      </w:r>
      <w:r>
        <w:rPr>
          <w:rFonts w:asciiTheme="minorHAnsi" w:eastAsiaTheme="minorHAnsi" w:hAnsiTheme="minorHAnsi" w:cstheme="minorBidi"/>
          <w:sz w:val="20"/>
          <w:szCs w:val="20"/>
          <w:lang w:eastAsia="en-US"/>
        </w:rPr>
        <w:t xml:space="preserve"> </w:t>
      </w:r>
      <w:r w:rsidRPr="008E3173">
        <w:rPr>
          <w:rFonts w:asciiTheme="minorHAnsi" w:eastAsiaTheme="minorHAnsi" w:hAnsiTheme="minorHAnsi" w:cstheme="minorBidi"/>
          <w:sz w:val="20"/>
          <w:szCs w:val="20"/>
          <w:lang w:eastAsia="en-US"/>
        </w:rPr>
        <w:t>Pesquisador Instituto Jurídico Portucalense (IJP).</w:t>
      </w:r>
      <w:r>
        <w:rPr>
          <w:rFonts w:asciiTheme="minorHAnsi" w:eastAsiaTheme="minorHAnsi" w:hAnsiTheme="minorHAnsi" w:cstheme="minorBidi"/>
          <w:sz w:val="20"/>
          <w:szCs w:val="20"/>
          <w:lang w:eastAsia="en-US"/>
        </w:rPr>
        <w:t xml:space="preserve"> </w:t>
      </w:r>
      <w:r w:rsidRPr="008E3173">
        <w:rPr>
          <w:rFonts w:asciiTheme="minorHAnsi" w:eastAsiaTheme="minorHAnsi" w:hAnsiTheme="minorHAnsi" w:cstheme="minorBidi"/>
          <w:sz w:val="20"/>
          <w:szCs w:val="20"/>
          <w:lang w:eastAsia="en-US"/>
        </w:rPr>
        <w:t>E-mail: anacarolinetavares@hotmail.com.</w:t>
      </w:r>
      <w:r w:rsidR="003763C4" w:rsidRPr="003763C4">
        <w:t xml:space="preserve"> </w:t>
      </w:r>
      <w:hyperlink r:id="rId16" w:history="1">
        <w:r w:rsidR="003763C4" w:rsidRPr="003763C4">
          <w:rPr>
            <w:rStyle w:val="Hiperligao"/>
            <w:rFonts w:asciiTheme="minorHAnsi" w:eastAsiaTheme="minorHAnsi" w:hAnsiTheme="minorHAnsi" w:cstheme="minorBidi"/>
            <w:sz w:val="20"/>
            <w:szCs w:val="20"/>
            <w:lang w:eastAsia="en-US"/>
          </w:rPr>
          <w:t>https://orcid.org/0000-0001-5533-935X</w:t>
        </w:r>
      </w:hyperlink>
    </w:p>
    <w:p w14:paraId="7A47E3D0" w14:textId="68C4D77E" w:rsidR="00BB1895" w:rsidRDefault="008E3173" w:rsidP="00132668">
      <w:pPr>
        <w:ind w:right="-1135"/>
        <w:jc w:val="right"/>
        <w:rPr>
          <w:b/>
          <w:bCs/>
        </w:rPr>
      </w:pPr>
      <w:r>
        <w:rPr>
          <w:noProof/>
        </w:rPr>
        <w:drawing>
          <wp:inline distT="0" distB="0" distL="0" distR="0" wp14:anchorId="7B903D0A" wp14:editId="3B1CCAF5">
            <wp:extent cx="1610995" cy="1954070"/>
            <wp:effectExtent l="0" t="0" r="8255" b="8255"/>
            <wp:docPr id="210986948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20652" cy="1965784"/>
                    </a:xfrm>
                    <a:prstGeom prst="rect">
                      <a:avLst/>
                    </a:prstGeom>
                    <a:noFill/>
                    <a:ln>
                      <a:noFill/>
                    </a:ln>
                  </pic:spPr>
                </pic:pic>
              </a:graphicData>
            </a:graphic>
          </wp:inline>
        </w:drawing>
      </w:r>
    </w:p>
    <w:p w14:paraId="72BD8BB4" w14:textId="6BCCCB16" w:rsidR="007607D8" w:rsidRDefault="00BB1895" w:rsidP="007607D8">
      <w:pPr>
        <w:rPr>
          <w:rFonts w:cs="Times New Roman"/>
        </w:rPr>
      </w:pPr>
      <w:r>
        <w:rPr>
          <w:noProof/>
        </w:rPr>
        <w:drawing>
          <wp:inline distT="0" distB="0" distL="0" distR="0" wp14:anchorId="1D090727" wp14:editId="3A7313D6">
            <wp:extent cx="1628775" cy="2009775"/>
            <wp:effectExtent l="0" t="0" r="9525"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28775" cy="2009775"/>
                    </a:xfrm>
                    <a:prstGeom prst="rect">
                      <a:avLst/>
                    </a:prstGeom>
                    <a:noFill/>
                    <a:ln>
                      <a:noFill/>
                    </a:ln>
                  </pic:spPr>
                </pic:pic>
              </a:graphicData>
            </a:graphic>
          </wp:inline>
        </w:drawing>
      </w:r>
    </w:p>
    <w:p w14:paraId="6CA579B7" w14:textId="77777777" w:rsidR="007607D8" w:rsidRPr="00997EDE" w:rsidRDefault="007607D8" w:rsidP="007607D8">
      <w:pPr>
        <w:rPr>
          <w:rFonts w:ascii="Times New Roman" w:hAnsi="Times New Roman" w:cs="Times New Roman"/>
          <w:b/>
          <w:bCs/>
          <w:noProof/>
          <w:sz w:val="20"/>
          <w:szCs w:val="20"/>
          <w:u w:val="single"/>
        </w:rPr>
      </w:pPr>
      <w:r w:rsidRPr="00997EDE">
        <w:rPr>
          <w:rFonts w:ascii="Times New Roman" w:hAnsi="Times New Roman" w:cs="Times New Roman"/>
          <w:b/>
          <w:bCs/>
          <w:noProof/>
          <w:sz w:val="20"/>
          <w:szCs w:val="20"/>
          <w:u w:val="single"/>
        </w:rPr>
        <w:t>DORA RESENDE ALVES</w:t>
      </w:r>
    </w:p>
    <w:p w14:paraId="233B4F1A" w14:textId="22529F37" w:rsidR="007607D8" w:rsidRPr="00997EDE" w:rsidRDefault="007607D8" w:rsidP="00BB1895">
      <w:pPr>
        <w:spacing w:after="0" w:line="240" w:lineRule="auto"/>
        <w:jc w:val="both"/>
        <w:rPr>
          <w:sz w:val="20"/>
          <w:szCs w:val="20"/>
        </w:rPr>
      </w:pPr>
      <w:bookmarkStart w:id="0" w:name="_Hlk45608775"/>
      <w:r w:rsidRPr="00997EDE">
        <w:rPr>
          <w:sz w:val="20"/>
          <w:szCs w:val="20"/>
        </w:rPr>
        <w:t xml:space="preserve">Professora Associada do Departamento de Direito da Universidade Portucalense (UPT), com experiência em unidades curriculares no domínio do Direito da União Europeia, Direito Constitucional e da História do Direito, lecionando desde 1993. Doutora pela Universidad de Vigo (Espanha) com tese sobre tema do direito da concorrência da União Europeia e Mestre em Direito, área de Integração Europeia, pela Faculdade de Direito da Universidade de Coimbra. Autora de livros e artigos científicos. Orientadora de teses e dissertações. Revisora de revistas científicas. Investigadora como membro integrado do Instituto Jurídico Portucalense, na linha de investigação </w:t>
      </w:r>
      <w:r w:rsidRPr="00997EDE">
        <w:rPr>
          <w:i/>
          <w:iCs/>
          <w:sz w:val="20"/>
          <w:szCs w:val="20"/>
        </w:rPr>
        <w:t>Política e Governança Internacional</w:t>
      </w:r>
      <w:r w:rsidRPr="00997EDE">
        <w:rPr>
          <w:sz w:val="20"/>
          <w:szCs w:val="20"/>
        </w:rPr>
        <w:t>, Centro de Investigação da Universidade Portucalense. Editora-adjunta da Revista Jurídica Portucalense.</w:t>
      </w:r>
      <w:bookmarkEnd w:id="0"/>
      <w:r w:rsidRPr="00997EDE">
        <w:rPr>
          <w:sz w:val="20"/>
          <w:szCs w:val="20"/>
        </w:rPr>
        <w:t xml:space="preserve"> </w:t>
      </w:r>
    </w:p>
    <w:p w14:paraId="35566865" w14:textId="77777777" w:rsidR="007607D8" w:rsidRPr="00654315" w:rsidRDefault="007607D8" w:rsidP="007607D8">
      <w:pPr>
        <w:adjustRightInd w:val="0"/>
        <w:spacing w:after="0" w:line="240" w:lineRule="auto"/>
        <w:jc w:val="right"/>
        <w:rPr>
          <w:rStyle w:val="Hiperligao"/>
          <w:sz w:val="16"/>
          <w:szCs w:val="16"/>
        </w:rPr>
      </w:pPr>
      <w:r w:rsidRPr="00654315">
        <w:rPr>
          <w:sz w:val="16"/>
          <w:szCs w:val="16"/>
        </w:rPr>
        <w:t xml:space="preserve">ORCID – </w:t>
      </w:r>
      <w:r w:rsidRPr="00297028">
        <w:rPr>
          <w:color w:val="1F497D"/>
          <w:sz w:val="16"/>
          <w:szCs w:val="16"/>
        </w:rPr>
        <w:t xml:space="preserve">0000-0003-4720-1400 </w:t>
      </w:r>
      <w:r w:rsidRPr="00654315">
        <w:rPr>
          <w:sz w:val="16"/>
          <w:szCs w:val="16"/>
        </w:rPr>
        <w:t xml:space="preserve"> </w:t>
      </w:r>
      <w:hyperlink r:id="rId19" w:tgtFrame="_blank" w:tooltip="Go to my personal page at http://orcid.org/" w:history="1">
        <w:r w:rsidRPr="00654315">
          <w:rPr>
            <w:rStyle w:val="Hiperligao"/>
            <w:rFonts w:cs="Arial"/>
            <w:sz w:val="16"/>
            <w:szCs w:val="16"/>
            <w:shd w:val="clear" w:color="auto" w:fill="FFFFFF"/>
          </w:rPr>
          <w:t>http://orcid.org/0000-0003-4720-1400</w:t>
        </w:r>
      </w:hyperlink>
    </w:p>
    <w:p w14:paraId="4EEFBD43" w14:textId="77777777" w:rsidR="007607D8" w:rsidRPr="00654315" w:rsidRDefault="007607D8" w:rsidP="007607D8">
      <w:pPr>
        <w:jc w:val="right"/>
        <w:rPr>
          <w:rFonts w:cs="Times New Roman"/>
          <w:sz w:val="16"/>
          <w:szCs w:val="16"/>
        </w:rPr>
      </w:pPr>
      <w:r w:rsidRPr="00654315">
        <w:rPr>
          <w:rStyle w:val="Hiperligao"/>
          <w:rFonts w:cs="Arial"/>
          <w:sz w:val="16"/>
          <w:szCs w:val="16"/>
          <w:shd w:val="clear" w:color="auto" w:fill="FFFFFF"/>
        </w:rPr>
        <w:t xml:space="preserve">Ciência Vitae - </w:t>
      </w:r>
      <w:hyperlink r:id="rId20" w:history="1">
        <w:r w:rsidRPr="00654315">
          <w:rPr>
            <w:rStyle w:val="Hiperligao"/>
            <w:sz w:val="16"/>
            <w:szCs w:val="16"/>
          </w:rPr>
          <w:t>http://www.cienciavitae.pt//CA1A-FE14-5CC1</w:t>
        </w:r>
      </w:hyperlink>
      <w:r w:rsidRPr="00654315">
        <w:rPr>
          <w:color w:val="000000"/>
          <w:sz w:val="16"/>
          <w:szCs w:val="16"/>
        </w:rPr>
        <w:t xml:space="preserve">     </w:t>
      </w:r>
    </w:p>
    <w:p w14:paraId="5C1E57EF" w14:textId="77777777" w:rsidR="007607D8" w:rsidRDefault="007607D8" w:rsidP="00C9780B">
      <w:pPr>
        <w:ind w:right="-1135"/>
        <w:jc w:val="both"/>
        <w:rPr>
          <w:b/>
          <w:bCs/>
        </w:rPr>
      </w:pPr>
    </w:p>
    <w:p w14:paraId="3BB3126F" w14:textId="5B3C749A" w:rsidR="00C9780B" w:rsidRDefault="00C9780B" w:rsidP="00C9780B">
      <w:pPr>
        <w:ind w:right="-1135"/>
        <w:jc w:val="both"/>
        <w:rPr>
          <w:rFonts w:ascii="Times New Roman" w:hAnsi="Times New Roman" w:cs="Times New Roman"/>
        </w:rPr>
      </w:pPr>
    </w:p>
    <w:p w14:paraId="371726C6" w14:textId="77777777" w:rsidR="00C30B33" w:rsidRDefault="00C30B33" w:rsidP="00C9780B">
      <w:pPr>
        <w:ind w:right="-1135"/>
        <w:jc w:val="both"/>
        <w:rPr>
          <w:rFonts w:ascii="Times New Roman" w:hAnsi="Times New Roman" w:cs="Times New Roman"/>
          <w:noProof/>
        </w:rPr>
      </w:pPr>
    </w:p>
    <w:p w14:paraId="02DDBF20" w14:textId="55B4AF70" w:rsidR="00B4724B" w:rsidRDefault="00F44414" w:rsidP="00B4724B">
      <w:pPr>
        <w:pStyle w:val="NormalWeb"/>
        <w:shd w:val="clear" w:color="auto" w:fill="EFEFEF"/>
        <w:spacing w:before="0" w:beforeAutospacing="0" w:after="0" w:afterAutospacing="0"/>
        <w:rPr>
          <w:rFonts w:ascii="Open Sans" w:hAnsi="Open Sans" w:cs="Open Sans"/>
          <w:color w:val="993300"/>
        </w:rPr>
      </w:pPr>
      <w:r>
        <w:rPr>
          <w:rStyle w:val="Forte"/>
          <w:rFonts w:ascii="Open Sans" w:hAnsi="Open Sans" w:cs="Open Sans"/>
          <w:color w:val="5E5E5E"/>
        </w:rPr>
        <w:t>Evento</w:t>
      </w:r>
      <w:r w:rsidR="00B4724B">
        <w:rPr>
          <w:rStyle w:val="Forte"/>
          <w:rFonts w:ascii="Open Sans" w:hAnsi="Open Sans" w:cs="Open Sans"/>
          <w:color w:val="5E5E5E"/>
        </w:rPr>
        <w:t>:</w:t>
      </w:r>
      <w:r w:rsidR="00B4724B">
        <w:rPr>
          <w:rFonts w:ascii="Open Sans" w:hAnsi="Open Sans" w:cs="Open Sans"/>
          <w:color w:val="5E5E5E"/>
        </w:rPr>
        <w:t> </w:t>
      </w:r>
      <w:r w:rsidR="003763C4">
        <w:rPr>
          <w:rFonts w:ascii="Open Sans" w:hAnsi="Open Sans" w:cs="Open Sans"/>
          <w:color w:val="993300"/>
        </w:rPr>
        <w:t xml:space="preserve">13 de </w:t>
      </w:r>
      <w:r w:rsidR="000E7192">
        <w:rPr>
          <w:rFonts w:ascii="Open Sans" w:hAnsi="Open Sans" w:cs="Open Sans"/>
          <w:color w:val="993300"/>
        </w:rPr>
        <w:t>setembr</w:t>
      </w:r>
      <w:r w:rsidR="003763C4">
        <w:rPr>
          <w:rFonts w:ascii="Open Sans" w:hAnsi="Open Sans" w:cs="Open Sans"/>
          <w:color w:val="993300"/>
        </w:rPr>
        <w:t>o</w:t>
      </w:r>
      <w:r w:rsidR="00B4724B">
        <w:rPr>
          <w:rFonts w:ascii="Open Sans" w:hAnsi="Open Sans" w:cs="Open Sans"/>
          <w:color w:val="993300"/>
        </w:rPr>
        <w:t xml:space="preserve"> </w:t>
      </w:r>
      <w:r>
        <w:rPr>
          <w:rFonts w:ascii="Open Sans" w:hAnsi="Open Sans" w:cs="Open Sans"/>
          <w:color w:val="993300"/>
        </w:rPr>
        <w:t>de 2023</w:t>
      </w:r>
    </w:p>
    <w:p w14:paraId="256B566A" w14:textId="77777777" w:rsidR="004064CC" w:rsidRDefault="004064CC" w:rsidP="00B4724B">
      <w:pPr>
        <w:pStyle w:val="NormalWeb"/>
        <w:shd w:val="clear" w:color="auto" w:fill="EFEFEF"/>
        <w:spacing w:before="0" w:beforeAutospacing="0" w:after="0" w:afterAutospacing="0"/>
        <w:rPr>
          <w:rFonts w:ascii="Open Sans" w:hAnsi="Open Sans" w:cs="Open Sans"/>
          <w:color w:val="5E5E5E"/>
        </w:rPr>
      </w:pPr>
    </w:p>
    <w:p w14:paraId="15682268" w14:textId="77777777" w:rsidR="00485D1F" w:rsidRDefault="00485D1F" w:rsidP="00485D1F">
      <w:pPr>
        <w:ind w:right="-1135"/>
        <w:jc w:val="both"/>
        <w:rPr>
          <w:rFonts w:ascii="Times New Roman" w:hAnsi="Times New Roman" w:cs="Times New Roman"/>
        </w:rPr>
      </w:pPr>
    </w:p>
    <w:p w14:paraId="56FCB769" w14:textId="77777777" w:rsidR="00485D1F" w:rsidRDefault="00485D1F" w:rsidP="00485D1F">
      <w:pPr>
        <w:pStyle w:val="NormalWeb"/>
        <w:shd w:val="clear" w:color="auto" w:fill="EFEFEF"/>
        <w:spacing w:before="0" w:beforeAutospacing="0" w:after="150" w:afterAutospacing="0"/>
        <w:rPr>
          <w:rFonts w:ascii="Open Sans" w:hAnsi="Open Sans" w:cs="Open Sans"/>
          <w:color w:val="5E5E5E"/>
        </w:rPr>
      </w:pPr>
      <w:r>
        <w:rPr>
          <w:rStyle w:val="Forte"/>
          <w:rFonts w:ascii="Open Sans" w:hAnsi="Open Sans" w:cs="Open Sans"/>
          <w:color w:val="731A1A"/>
        </w:rPr>
        <w:t xml:space="preserve">PRAZOS </w:t>
      </w:r>
    </w:p>
    <w:p w14:paraId="20B9542C" w14:textId="661D000C" w:rsidR="000E7192" w:rsidRDefault="000E7192" w:rsidP="000E7192">
      <w:pPr>
        <w:pStyle w:val="NormalWeb"/>
        <w:shd w:val="clear" w:color="auto" w:fill="F7F7F7"/>
        <w:spacing w:before="0" w:beforeAutospacing="0" w:after="150" w:afterAutospacing="0"/>
        <w:rPr>
          <w:rFonts w:ascii="Open Sans" w:hAnsi="Open Sans" w:cs="Open Sans"/>
          <w:color w:val="5E5E5E"/>
          <w:lang w:val="pt-PT"/>
        </w:rPr>
      </w:pPr>
      <w:r>
        <w:rPr>
          <w:rStyle w:val="Forte"/>
          <w:rFonts w:ascii="Open Sans" w:hAnsi="Open Sans" w:cs="Open Sans"/>
          <w:color w:val="5E5E5E"/>
        </w:rPr>
        <w:t>PRAZOS  FINAL DE ENVIO DE PROPOSTAS</w:t>
      </w:r>
      <w:r>
        <w:rPr>
          <w:rFonts w:ascii="Open Sans" w:hAnsi="Open Sans" w:cs="Open Sans"/>
          <w:color w:val="5E5E5E"/>
        </w:rPr>
        <w:t>: </w:t>
      </w:r>
      <w:r>
        <w:rPr>
          <w:rStyle w:val="Forte"/>
          <w:rFonts w:ascii="Open Sans" w:hAnsi="Open Sans" w:cs="Open Sans"/>
          <w:color w:val="993300"/>
        </w:rPr>
        <w:t xml:space="preserve">29 de agosto de 2023 </w:t>
      </w:r>
    </w:p>
    <w:p w14:paraId="00DEEF75" w14:textId="0098F9EA" w:rsidR="000E7192" w:rsidRDefault="000E7192" w:rsidP="000E7192">
      <w:pPr>
        <w:pStyle w:val="NormalWeb"/>
        <w:shd w:val="clear" w:color="auto" w:fill="F7F7F7"/>
        <w:spacing w:before="0" w:beforeAutospacing="0" w:after="150" w:afterAutospacing="0"/>
        <w:rPr>
          <w:rFonts w:ascii="Open Sans" w:hAnsi="Open Sans" w:cs="Open Sans"/>
          <w:color w:val="5E5E5E"/>
        </w:rPr>
      </w:pPr>
      <w:r>
        <w:rPr>
          <w:rStyle w:val="Forte"/>
          <w:rFonts w:ascii="Open Sans" w:hAnsi="Open Sans" w:cs="Open Sans"/>
          <w:color w:val="5E5E5E"/>
        </w:rPr>
        <w:t>Enviar propostas a: </w:t>
      </w:r>
      <w:r>
        <w:rPr>
          <w:rFonts w:ascii="Open Sans" w:hAnsi="Open Sans" w:cs="Open Sans"/>
          <w:color w:val="993300"/>
        </w:rPr>
        <w:t>eventos@iberojur.com </w:t>
      </w:r>
    </w:p>
    <w:p w14:paraId="0A6C2DD7" w14:textId="3356B29D" w:rsidR="000E7192" w:rsidRDefault="000E7192" w:rsidP="000E7192">
      <w:pPr>
        <w:pStyle w:val="NormalWeb"/>
        <w:shd w:val="clear" w:color="auto" w:fill="F7F7F7"/>
        <w:spacing w:before="0" w:beforeAutospacing="0" w:after="150" w:afterAutospacing="0"/>
        <w:rPr>
          <w:rFonts w:ascii="Open Sans" w:hAnsi="Open Sans" w:cs="Open Sans"/>
          <w:color w:val="5E5E5E"/>
        </w:rPr>
      </w:pPr>
      <w:r>
        <w:rPr>
          <w:rStyle w:val="Forte"/>
          <w:rFonts w:ascii="Open Sans" w:hAnsi="Open Sans" w:cs="Open Sans"/>
          <w:color w:val="5E5E5E"/>
        </w:rPr>
        <w:t>Publicação do Programa:</w:t>
      </w:r>
      <w:r>
        <w:rPr>
          <w:rFonts w:ascii="Open Sans" w:hAnsi="Open Sans" w:cs="Open Sans"/>
          <w:color w:val="5E5E5E"/>
        </w:rPr>
        <w:t> </w:t>
      </w:r>
      <w:r>
        <w:rPr>
          <w:rFonts w:ascii="Open Sans" w:hAnsi="Open Sans" w:cs="Open Sans"/>
          <w:color w:val="993300"/>
        </w:rPr>
        <w:t xml:space="preserve"> 9 de setembro de 2023 </w:t>
      </w:r>
    </w:p>
    <w:p w14:paraId="73274AFB" w14:textId="77777777" w:rsidR="000E7192" w:rsidRDefault="000E7192" w:rsidP="000E7192">
      <w:pPr>
        <w:pStyle w:val="NormalWeb"/>
        <w:shd w:val="clear" w:color="auto" w:fill="F7F7F7"/>
        <w:spacing w:before="0" w:beforeAutospacing="0" w:after="150" w:afterAutospacing="0"/>
        <w:rPr>
          <w:rFonts w:ascii="Open Sans" w:hAnsi="Open Sans" w:cs="Open Sans"/>
          <w:color w:val="5E5E5E"/>
        </w:rPr>
      </w:pPr>
      <w:r>
        <w:rPr>
          <w:rStyle w:val="Forte"/>
          <w:rFonts w:ascii="Open Sans" w:hAnsi="Open Sans" w:cs="Open Sans"/>
          <w:color w:val="5E5E5E"/>
        </w:rPr>
        <w:t>Prazo limite para submissão do artigo completo</w:t>
      </w:r>
      <w:r>
        <w:rPr>
          <w:rFonts w:ascii="Open Sans" w:hAnsi="Open Sans" w:cs="Open Sans"/>
          <w:color w:val="5E5E5E"/>
        </w:rPr>
        <w:t>: </w:t>
      </w:r>
      <w:r>
        <w:rPr>
          <w:rFonts w:ascii="Open Sans" w:hAnsi="Open Sans" w:cs="Open Sans"/>
          <w:color w:val="F27827"/>
        </w:rPr>
        <w:t>13 de outubro de 2023</w:t>
      </w:r>
    </w:p>
    <w:p w14:paraId="7036BD02" w14:textId="77777777" w:rsidR="00140350" w:rsidRDefault="00140350" w:rsidP="002A7133"/>
    <w:sectPr w:rsidR="00140350" w:rsidSect="00DB203C">
      <w:pgSz w:w="11906" w:h="16838"/>
      <w:pgMar w:top="56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C6CA34" w14:textId="77777777" w:rsidR="00F6430C" w:rsidRDefault="00F6430C" w:rsidP="00207533">
      <w:pPr>
        <w:spacing w:after="0" w:line="240" w:lineRule="auto"/>
      </w:pPr>
      <w:r>
        <w:separator/>
      </w:r>
    </w:p>
  </w:endnote>
  <w:endnote w:type="continuationSeparator" w:id="0">
    <w:p w14:paraId="67176707" w14:textId="77777777" w:rsidR="00F6430C" w:rsidRDefault="00F6430C" w:rsidP="00207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Yu Gothic"/>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en Sans">
    <w:altName w:val="Arial"/>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84B36A" w14:textId="77777777" w:rsidR="00F6430C" w:rsidRDefault="00F6430C" w:rsidP="00207533">
      <w:pPr>
        <w:spacing w:after="0" w:line="240" w:lineRule="auto"/>
      </w:pPr>
      <w:r>
        <w:separator/>
      </w:r>
    </w:p>
  </w:footnote>
  <w:footnote w:type="continuationSeparator" w:id="0">
    <w:p w14:paraId="2B8FFF36" w14:textId="77777777" w:rsidR="00F6430C" w:rsidRDefault="00F6430C" w:rsidP="002075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713BB"/>
    <w:multiLevelType w:val="multilevel"/>
    <w:tmpl w:val="37A6623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648004C"/>
    <w:multiLevelType w:val="multilevel"/>
    <w:tmpl w:val="12A0DE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FB048B"/>
    <w:multiLevelType w:val="hybridMultilevel"/>
    <w:tmpl w:val="7DDCC0C4"/>
    <w:lvl w:ilvl="0" w:tplc="0816000F">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7B8C0EA4"/>
    <w:multiLevelType w:val="multilevel"/>
    <w:tmpl w:val="AE267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031"/>
    <w:rsid w:val="00021A2F"/>
    <w:rsid w:val="00055175"/>
    <w:rsid w:val="000879CF"/>
    <w:rsid w:val="00096563"/>
    <w:rsid w:val="000A1E8B"/>
    <w:rsid w:val="000B009D"/>
    <w:rsid w:val="000C7A56"/>
    <w:rsid w:val="000E7192"/>
    <w:rsid w:val="0010164D"/>
    <w:rsid w:val="00102C2D"/>
    <w:rsid w:val="00116C72"/>
    <w:rsid w:val="00132668"/>
    <w:rsid w:val="00140350"/>
    <w:rsid w:val="00163401"/>
    <w:rsid w:val="00164031"/>
    <w:rsid w:val="00177E86"/>
    <w:rsid w:val="00183CE7"/>
    <w:rsid w:val="001D37C2"/>
    <w:rsid w:val="001F5CA4"/>
    <w:rsid w:val="00206805"/>
    <w:rsid w:val="00207533"/>
    <w:rsid w:val="00207D00"/>
    <w:rsid w:val="0021166E"/>
    <w:rsid w:val="00216189"/>
    <w:rsid w:val="00262E56"/>
    <w:rsid w:val="00265572"/>
    <w:rsid w:val="00297028"/>
    <w:rsid w:val="002A7133"/>
    <w:rsid w:val="002F20E2"/>
    <w:rsid w:val="002F3B7D"/>
    <w:rsid w:val="00305A70"/>
    <w:rsid w:val="00310344"/>
    <w:rsid w:val="00312DAC"/>
    <w:rsid w:val="00331023"/>
    <w:rsid w:val="00333271"/>
    <w:rsid w:val="00370A29"/>
    <w:rsid w:val="00374812"/>
    <w:rsid w:val="003763C4"/>
    <w:rsid w:val="003923A2"/>
    <w:rsid w:val="003D48F3"/>
    <w:rsid w:val="00402D2E"/>
    <w:rsid w:val="004064CC"/>
    <w:rsid w:val="0043202F"/>
    <w:rsid w:val="00432AB2"/>
    <w:rsid w:val="00455147"/>
    <w:rsid w:val="004655CF"/>
    <w:rsid w:val="00485D1F"/>
    <w:rsid w:val="004A4DC0"/>
    <w:rsid w:val="004C7651"/>
    <w:rsid w:val="004E70BE"/>
    <w:rsid w:val="00544E9B"/>
    <w:rsid w:val="00556343"/>
    <w:rsid w:val="00563BFB"/>
    <w:rsid w:val="00572B8C"/>
    <w:rsid w:val="0057473E"/>
    <w:rsid w:val="00575180"/>
    <w:rsid w:val="005C7943"/>
    <w:rsid w:val="005F30BF"/>
    <w:rsid w:val="005F499D"/>
    <w:rsid w:val="006227D8"/>
    <w:rsid w:val="006341D8"/>
    <w:rsid w:val="006623EA"/>
    <w:rsid w:val="00662405"/>
    <w:rsid w:val="006F1ECA"/>
    <w:rsid w:val="00713F82"/>
    <w:rsid w:val="00721202"/>
    <w:rsid w:val="007533DF"/>
    <w:rsid w:val="007607D8"/>
    <w:rsid w:val="00797076"/>
    <w:rsid w:val="007B7F80"/>
    <w:rsid w:val="007F351B"/>
    <w:rsid w:val="00806E2E"/>
    <w:rsid w:val="008417C4"/>
    <w:rsid w:val="00861341"/>
    <w:rsid w:val="008677F5"/>
    <w:rsid w:val="00876103"/>
    <w:rsid w:val="00897D13"/>
    <w:rsid w:val="008A5A7C"/>
    <w:rsid w:val="008C6DF6"/>
    <w:rsid w:val="008C76B3"/>
    <w:rsid w:val="008D2D88"/>
    <w:rsid w:val="008E3173"/>
    <w:rsid w:val="008F11BF"/>
    <w:rsid w:val="00936D18"/>
    <w:rsid w:val="00940FC4"/>
    <w:rsid w:val="00955A50"/>
    <w:rsid w:val="009633F6"/>
    <w:rsid w:val="009654C5"/>
    <w:rsid w:val="0097632D"/>
    <w:rsid w:val="009779AC"/>
    <w:rsid w:val="00980DAC"/>
    <w:rsid w:val="0099791B"/>
    <w:rsid w:val="00997B64"/>
    <w:rsid w:val="00997EDE"/>
    <w:rsid w:val="009B5A7A"/>
    <w:rsid w:val="009C1FC3"/>
    <w:rsid w:val="009D7094"/>
    <w:rsid w:val="009E677A"/>
    <w:rsid w:val="009F649D"/>
    <w:rsid w:val="00A10663"/>
    <w:rsid w:val="00A42D00"/>
    <w:rsid w:val="00A71353"/>
    <w:rsid w:val="00A825A7"/>
    <w:rsid w:val="00AA2381"/>
    <w:rsid w:val="00AB5B9D"/>
    <w:rsid w:val="00AE55ED"/>
    <w:rsid w:val="00AF6237"/>
    <w:rsid w:val="00B14F78"/>
    <w:rsid w:val="00B17BD0"/>
    <w:rsid w:val="00B4724B"/>
    <w:rsid w:val="00B623C8"/>
    <w:rsid w:val="00B91617"/>
    <w:rsid w:val="00BB1895"/>
    <w:rsid w:val="00BD6F6F"/>
    <w:rsid w:val="00BE238F"/>
    <w:rsid w:val="00C04309"/>
    <w:rsid w:val="00C129DB"/>
    <w:rsid w:val="00C23967"/>
    <w:rsid w:val="00C30B33"/>
    <w:rsid w:val="00C34DE2"/>
    <w:rsid w:val="00C66374"/>
    <w:rsid w:val="00C732CF"/>
    <w:rsid w:val="00C9780B"/>
    <w:rsid w:val="00CC4A47"/>
    <w:rsid w:val="00CD0114"/>
    <w:rsid w:val="00CF2D15"/>
    <w:rsid w:val="00D71E84"/>
    <w:rsid w:val="00D74DE2"/>
    <w:rsid w:val="00D9730A"/>
    <w:rsid w:val="00DB1833"/>
    <w:rsid w:val="00DB203C"/>
    <w:rsid w:val="00DB5053"/>
    <w:rsid w:val="00DC3BBD"/>
    <w:rsid w:val="00DC72EC"/>
    <w:rsid w:val="00DD1BF6"/>
    <w:rsid w:val="00DF0C96"/>
    <w:rsid w:val="00DF4214"/>
    <w:rsid w:val="00E1249C"/>
    <w:rsid w:val="00E2460B"/>
    <w:rsid w:val="00E3584E"/>
    <w:rsid w:val="00E4192F"/>
    <w:rsid w:val="00E519F7"/>
    <w:rsid w:val="00E61B48"/>
    <w:rsid w:val="00E855DD"/>
    <w:rsid w:val="00EC43F6"/>
    <w:rsid w:val="00EE0488"/>
    <w:rsid w:val="00EE1A41"/>
    <w:rsid w:val="00EE4CF5"/>
    <w:rsid w:val="00F03F8A"/>
    <w:rsid w:val="00F22E39"/>
    <w:rsid w:val="00F42AB1"/>
    <w:rsid w:val="00F44414"/>
    <w:rsid w:val="00F60C48"/>
    <w:rsid w:val="00F6430C"/>
    <w:rsid w:val="00F6475E"/>
    <w:rsid w:val="00FC29A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FC35C"/>
  <w15:chartTrackingRefBased/>
  <w15:docId w15:val="{178DA4B3-5384-4905-A17C-71300DBB0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4812"/>
    <w:rPr>
      <w:lang w:val="pt-BR"/>
    </w:rPr>
  </w:style>
  <w:style w:type="paragraph" w:styleId="Ttulo1">
    <w:name w:val="heading 1"/>
    <w:basedOn w:val="Normal"/>
    <w:next w:val="Normal"/>
    <w:link w:val="Ttulo1Carter"/>
    <w:uiPriority w:val="9"/>
    <w:qFormat/>
    <w:rsid w:val="0014035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ter"/>
    <w:uiPriority w:val="9"/>
    <w:semiHidden/>
    <w:unhideWhenUsed/>
    <w:qFormat/>
    <w:rsid w:val="009633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uiPriority w:val="9"/>
    <w:semiHidden/>
    <w:unhideWhenUsed/>
    <w:qFormat/>
    <w:rsid w:val="00183C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link w:val="Ttulo4Carter"/>
    <w:uiPriority w:val="9"/>
    <w:qFormat/>
    <w:rsid w:val="00164031"/>
    <w:pPr>
      <w:spacing w:before="100" w:beforeAutospacing="1" w:after="100" w:afterAutospacing="1" w:line="240" w:lineRule="auto"/>
      <w:outlineLvl w:val="3"/>
    </w:pPr>
    <w:rPr>
      <w:rFonts w:ascii="Times New Roman" w:eastAsia="Times New Roman" w:hAnsi="Times New Roman" w:cs="Times New Roman"/>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uiPriority w:val="9"/>
    <w:rsid w:val="00164031"/>
    <w:rPr>
      <w:rFonts w:ascii="Times New Roman" w:eastAsia="Times New Roman" w:hAnsi="Times New Roman" w:cs="Times New Roman"/>
      <w:b/>
      <w:bCs/>
      <w:sz w:val="24"/>
      <w:szCs w:val="24"/>
      <w:lang w:eastAsia="pt-PT"/>
    </w:rPr>
  </w:style>
  <w:style w:type="character" w:customStyle="1" w:styleId="Ttulo2Carter">
    <w:name w:val="Título 2 Caráter"/>
    <w:basedOn w:val="Tipodeletrapredefinidodopargrafo"/>
    <w:link w:val="Ttulo2"/>
    <w:uiPriority w:val="9"/>
    <w:semiHidden/>
    <w:rsid w:val="009633F6"/>
    <w:rPr>
      <w:rFonts w:asciiTheme="majorHAnsi" w:eastAsiaTheme="majorEastAsia" w:hAnsiTheme="majorHAnsi" w:cstheme="majorBidi"/>
      <w:color w:val="2F5496" w:themeColor="accent1" w:themeShade="BF"/>
      <w:sz w:val="26"/>
      <w:szCs w:val="26"/>
    </w:rPr>
  </w:style>
  <w:style w:type="character" w:styleId="Hiperligao">
    <w:name w:val="Hyperlink"/>
    <w:basedOn w:val="Tipodeletrapredefinidodopargrafo"/>
    <w:unhideWhenUsed/>
    <w:rsid w:val="009633F6"/>
    <w:rPr>
      <w:color w:val="0000FF"/>
      <w:u w:val="single"/>
    </w:rPr>
  </w:style>
  <w:style w:type="paragraph" w:customStyle="1" w:styleId="elementor-icon-list-item">
    <w:name w:val="elementor-icon-list-item"/>
    <w:basedOn w:val="Normal"/>
    <w:rsid w:val="00B623C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elementor-icon-list-text">
    <w:name w:val="elementor-icon-list-text"/>
    <w:basedOn w:val="Tipodeletrapredefinidodopargrafo"/>
    <w:rsid w:val="00B623C8"/>
  </w:style>
  <w:style w:type="character" w:customStyle="1" w:styleId="elementor-heading-title">
    <w:name w:val="elementor-heading-title"/>
    <w:basedOn w:val="Tipodeletrapredefinidodopargrafo"/>
    <w:rsid w:val="00B623C8"/>
  </w:style>
  <w:style w:type="paragraph" w:customStyle="1" w:styleId="font8">
    <w:name w:val="font_8"/>
    <w:basedOn w:val="Normal"/>
    <w:uiPriority w:val="99"/>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Default">
    <w:name w:val="Default"/>
    <w:rsid w:val="00207533"/>
    <w:pPr>
      <w:autoSpaceDE w:val="0"/>
      <w:autoSpaceDN w:val="0"/>
      <w:adjustRightInd w:val="0"/>
      <w:spacing w:after="0" w:line="240" w:lineRule="auto"/>
    </w:pPr>
    <w:rPr>
      <w:rFonts w:ascii="EUAlbertina" w:eastAsia="Times New Roman" w:hAnsi="EUAlbertina" w:cs="EUAlbertina"/>
      <w:color w:val="000000"/>
      <w:sz w:val="24"/>
      <w:szCs w:val="24"/>
      <w:lang w:eastAsia="pt-PT"/>
    </w:rPr>
  </w:style>
  <w:style w:type="paragraph" w:styleId="Textodenotaderodap">
    <w:name w:val="footnote text"/>
    <w:basedOn w:val="Normal"/>
    <w:link w:val="TextodenotaderodapCarter"/>
    <w:uiPriority w:val="99"/>
    <w:rsid w:val="00207533"/>
    <w:pPr>
      <w:spacing w:after="0" w:line="240" w:lineRule="auto"/>
    </w:pPr>
    <w:rPr>
      <w:rFonts w:ascii="Arial" w:eastAsia="Times New Roman" w:hAnsi="Arial" w:cs="Arial"/>
      <w:sz w:val="20"/>
      <w:szCs w:val="20"/>
    </w:rPr>
  </w:style>
  <w:style w:type="character" w:customStyle="1" w:styleId="TextodenotaderodapCarter">
    <w:name w:val="Texto de nota de rodapé Caráter"/>
    <w:basedOn w:val="Tipodeletrapredefinidodopargrafo"/>
    <w:link w:val="Textodenotaderodap"/>
    <w:uiPriority w:val="99"/>
    <w:rsid w:val="00207533"/>
    <w:rPr>
      <w:rFonts w:ascii="Arial" w:eastAsia="Times New Roman" w:hAnsi="Arial" w:cs="Arial"/>
      <w:sz w:val="20"/>
      <w:szCs w:val="20"/>
    </w:rPr>
  </w:style>
  <w:style w:type="character" w:styleId="Forte">
    <w:name w:val="Strong"/>
    <w:uiPriority w:val="22"/>
    <w:qFormat/>
    <w:rsid w:val="00207533"/>
    <w:rPr>
      <w:b/>
      <w:bCs/>
    </w:rPr>
  </w:style>
  <w:style w:type="character" w:styleId="Refdenotaderodap">
    <w:name w:val="footnote reference"/>
    <w:uiPriority w:val="99"/>
    <w:rsid w:val="00207533"/>
    <w:rPr>
      <w:vertAlign w:val="superscript"/>
    </w:rPr>
  </w:style>
  <w:style w:type="paragraph" w:styleId="NormalWeb">
    <w:name w:val="Normal (Web)"/>
    <w:basedOn w:val="Normal"/>
    <w:uiPriority w:val="99"/>
    <w:unhideWhenUsed/>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PargrafodaLista">
    <w:name w:val="List Paragraph"/>
    <w:basedOn w:val="Normal"/>
    <w:uiPriority w:val="34"/>
    <w:qFormat/>
    <w:rsid w:val="00207533"/>
    <w:pPr>
      <w:spacing w:after="0" w:line="240" w:lineRule="auto"/>
    </w:pPr>
    <w:rPr>
      <w:rFonts w:ascii="Calibri" w:hAnsi="Calibri" w:cs="Calibri"/>
      <w:lang w:eastAsia="pt-PT"/>
    </w:rPr>
  </w:style>
  <w:style w:type="paragraph" w:styleId="Textosimples">
    <w:name w:val="Plain Text"/>
    <w:basedOn w:val="Normal"/>
    <w:link w:val="TextosimplesCarter"/>
    <w:uiPriority w:val="99"/>
    <w:unhideWhenUsed/>
    <w:rsid w:val="00207533"/>
    <w:pPr>
      <w:spacing w:after="0" w:line="240" w:lineRule="auto"/>
    </w:pPr>
    <w:rPr>
      <w:rFonts w:ascii="Calibri" w:hAnsi="Calibri"/>
      <w:szCs w:val="21"/>
    </w:rPr>
  </w:style>
  <w:style w:type="character" w:customStyle="1" w:styleId="TextosimplesCarter">
    <w:name w:val="Texto simples Caráter"/>
    <w:basedOn w:val="Tipodeletrapredefinidodopargrafo"/>
    <w:link w:val="Textosimples"/>
    <w:uiPriority w:val="99"/>
    <w:rsid w:val="00207533"/>
    <w:rPr>
      <w:rFonts w:ascii="Calibri" w:hAnsi="Calibri"/>
      <w:szCs w:val="21"/>
    </w:rPr>
  </w:style>
  <w:style w:type="character" w:styleId="MenoNoResolvida">
    <w:name w:val="Unresolved Mention"/>
    <w:basedOn w:val="Tipodeletrapredefinidodopargrafo"/>
    <w:uiPriority w:val="99"/>
    <w:semiHidden/>
    <w:unhideWhenUsed/>
    <w:rsid w:val="00575180"/>
    <w:rPr>
      <w:color w:val="605E5C"/>
      <w:shd w:val="clear" w:color="auto" w:fill="E1DFDD"/>
    </w:rPr>
  </w:style>
  <w:style w:type="character" w:customStyle="1" w:styleId="name">
    <w:name w:val="name"/>
    <w:basedOn w:val="Tipodeletrapredefinidodopargrafo"/>
    <w:rsid w:val="006623EA"/>
  </w:style>
  <w:style w:type="character" w:styleId="nfase">
    <w:name w:val="Emphasis"/>
    <w:basedOn w:val="Tipodeletrapredefinidodopargrafo"/>
    <w:uiPriority w:val="20"/>
    <w:qFormat/>
    <w:rsid w:val="00EE0488"/>
    <w:rPr>
      <w:i/>
      <w:iCs/>
    </w:rPr>
  </w:style>
  <w:style w:type="character" w:customStyle="1" w:styleId="Ttulo1Carter">
    <w:name w:val="Título 1 Caráter"/>
    <w:basedOn w:val="Tipodeletrapredefinidodopargrafo"/>
    <w:link w:val="Ttulo1"/>
    <w:uiPriority w:val="9"/>
    <w:rsid w:val="00140350"/>
    <w:rPr>
      <w:rFonts w:asciiTheme="majorHAnsi" w:eastAsiaTheme="majorEastAsia" w:hAnsiTheme="majorHAnsi" w:cstheme="majorBidi"/>
      <w:color w:val="2F5496" w:themeColor="accent1" w:themeShade="BF"/>
      <w:sz w:val="32"/>
      <w:szCs w:val="32"/>
    </w:rPr>
  </w:style>
  <w:style w:type="character" w:customStyle="1" w:styleId="rgba">
    <w:name w:val="rgba"/>
    <w:basedOn w:val="Tipodeletrapredefinidodopargrafo"/>
    <w:rsid w:val="00140350"/>
  </w:style>
  <w:style w:type="paragraph" w:styleId="Bibliografia">
    <w:name w:val="Bibliography"/>
    <w:basedOn w:val="Normal"/>
    <w:next w:val="Normal"/>
    <w:uiPriority w:val="37"/>
    <w:semiHidden/>
    <w:unhideWhenUsed/>
    <w:rsid w:val="0043202F"/>
  </w:style>
  <w:style w:type="character" w:styleId="Hiperligaovisitada">
    <w:name w:val="FollowedHyperlink"/>
    <w:basedOn w:val="Tipodeletrapredefinidodopargrafo"/>
    <w:uiPriority w:val="99"/>
    <w:semiHidden/>
    <w:unhideWhenUsed/>
    <w:rsid w:val="000879CF"/>
    <w:rPr>
      <w:color w:val="954F72" w:themeColor="followedHyperlink"/>
      <w:u w:val="single"/>
    </w:rPr>
  </w:style>
  <w:style w:type="character" w:customStyle="1" w:styleId="Ttulo3Carter">
    <w:name w:val="Título 3 Caráter"/>
    <w:basedOn w:val="Tipodeletrapredefinidodopargrafo"/>
    <w:link w:val="Ttulo3"/>
    <w:uiPriority w:val="9"/>
    <w:semiHidden/>
    <w:rsid w:val="00183CE7"/>
    <w:rPr>
      <w:rFonts w:asciiTheme="majorHAnsi" w:eastAsiaTheme="majorEastAsia" w:hAnsiTheme="majorHAnsi" w:cstheme="majorBidi"/>
      <w:color w:val="1F3763" w:themeColor="accent1" w:themeShade="7F"/>
      <w:sz w:val="24"/>
      <w:szCs w:val="24"/>
    </w:rPr>
  </w:style>
  <w:style w:type="character" w:customStyle="1" w:styleId="citetitle">
    <w:name w:val="cite_title"/>
    <w:basedOn w:val="Tipodeletrapredefinidodopargrafo"/>
    <w:rsid w:val="00C9780B"/>
  </w:style>
  <w:style w:type="paragraph" w:styleId="Corpodetexto">
    <w:name w:val="Body Text"/>
    <w:basedOn w:val="Normal"/>
    <w:link w:val="CorpodetextoCarter"/>
    <w:uiPriority w:val="1"/>
    <w:qFormat/>
    <w:rsid w:val="0010164D"/>
    <w:pPr>
      <w:widowControl w:val="0"/>
      <w:autoSpaceDE w:val="0"/>
      <w:autoSpaceDN w:val="0"/>
      <w:adjustRightInd w:val="0"/>
      <w:spacing w:after="0" w:line="240" w:lineRule="auto"/>
      <w:ind w:left="122" w:firstLine="566"/>
    </w:pPr>
    <w:rPr>
      <w:rFonts w:ascii="Calibri" w:eastAsia="Times New Roman" w:hAnsi="Calibri" w:cs="Calibri"/>
      <w:sz w:val="24"/>
      <w:szCs w:val="24"/>
      <w:lang w:eastAsia="pt-BR"/>
    </w:rPr>
  </w:style>
  <w:style w:type="character" w:customStyle="1" w:styleId="CorpodetextoCarter">
    <w:name w:val="Corpo de texto Caráter"/>
    <w:basedOn w:val="Tipodeletrapredefinidodopargrafo"/>
    <w:link w:val="Corpodetexto"/>
    <w:uiPriority w:val="1"/>
    <w:rsid w:val="0010164D"/>
    <w:rPr>
      <w:rFonts w:ascii="Calibri" w:eastAsia="Times New Roman" w:hAnsi="Calibri" w:cs="Calibri"/>
      <w:sz w:val="24"/>
      <w:szCs w:val="24"/>
      <w:lang w:val="pt-BR" w:eastAsia="pt-BR"/>
    </w:rPr>
  </w:style>
  <w:style w:type="character" w:customStyle="1" w:styleId="text-primary">
    <w:name w:val="text-primary"/>
    <w:basedOn w:val="Tipodeletrapredefinidodopargrafo"/>
    <w:rsid w:val="00C23967"/>
  </w:style>
  <w:style w:type="paragraph" w:customStyle="1" w:styleId="fw-bold">
    <w:name w:val="fw-bold"/>
    <w:basedOn w:val="Normal"/>
    <w:rsid w:val="00BB1895"/>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771971">
      <w:bodyDiv w:val="1"/>
      <w:marLeft w:val="0"/>
      <w:marRight w:val="0"/>
      <w:marTop w:val="0"/>
      <w:marBottom w:val="0"/>
      <w:divBdr>
        <w:top w:val="none" w:sz="0" w:space="0" w:color="auto"/>
        <w:left w:val="none" w:sz="0" w:space="0" w:color="auto"/>
        <w:bottom w:val="none" w:sz="0" w:space="0" w:color="auto"/>
        <w:right w:val="none" w:sz="0" w:space="0" w:color="auto"/>
      </w:divBdr>
    </w:div>
    <w:div w:id="207422322">
      <w:bodyDiv w:val="1"/>
      <w:marLeft w:val="0"/>
      <w:marRight w:val="0"/>
      <w:marTop w:val="0"/>
      <w:marBottom w:val="0"/>
      <w:divBdr>
        <w:top w:val="none" w:sz="0" w:space="0" w:color="auto"/>
        <w:left w:val="none" w:sz="0" w:space="0" w:color="auto"/>
        <w:bottom w:val="none" w:sz="0" w:space="0" w:color="auto"/>
        <w:right w:val="none" w:sz="0" w:space="0" w:color="auto"/>
      </w:divBdr>
    </w:div>
    <w:div w:id="404962922">
      <w:bodyDiv w:val="1"/>
      <w:marLeft w:val="0"/>
      <w:marRight w:val="0"/>
      <w:marTop w:val="0"/>
      <w:marBottom w:val="0"/>
      <w:divBdr>
        <w:top w:val="none" w:sz="0" w:space="0" w:color="auto"/>
        <w:left w:val="none" w:sz="0" w:space="0" w:color="auto"/>
        <w:bottom w:val="none" w:sz="0" w:space="0" w:color="auto"/>
        <w:right w:val="none" w:sz="0" w:space="0" w:color="auto"/>
      </w:divBdr>
    </w:div>
    <w:div w:id="466750365">
      <w:bodyDiv w:val="1"/>
      <w:marLeft w:val="0"/>
      <w:marRight w:val="0"/>
      <w:marTop w:val="0"/>
      <w:marBottom w:val="0"/>
      <w:divBdr>
        <w:top w:val="none" w:sz="0" w:space="0" w:color="auto"/>
        <w:left w:val="none" w:sz="0" w:space="0" w:color="auto"/>
        <w:bottom w:val="none" w:sz="0" w:space="0" w:color="auto"/>
        <w:right w:val="none" w:sz="0" w:space="0" w:color="auto"/>
      </w:divBdr>
    </w:div>
    <w:div w:id="485243645">
      <w:bodyDiv w:val="1"/>
      <w:marLeft w:val="0"/>
      <w:marRight w:val="0"/>
      <w:marTop w:val="0"/>
      <w:marBottom w:val="0"/>
      <w:divBdr>
        <w:top w:val="none" w:sz="0" w:space="0" w:color="auto"/>
        <w:left w:val="none" w:sz="0" w:space="0" w:color="auto"/>
        <w:bottom w:val="none" w:sz="0" w:space="0" w:color="auto"/>
        <w:right w:val="none" w:sz="0" w:space="0" w:color="auto"/>
      </w:divBdr>
    </w:div>
    <w:div w:id="532815308">
      <w:bodyDiv w:val="1"/>
      <w:marLeft w:val="0"/>
      <w:marRight w:val="0"/>
      <w:marTop w:val="0"/>
      <w:marBottom w:val="0"/>
      <w:divBdr>
        <w:top w:val="none" w:sz="0" w:space="0" w:color="auto"/>
        <w:left w:val="none" w:sz="0" w:space="0" w:color="auto"/>
        <w:bottom w:val="none" w:sz="0" w:space="0" w:color="auto"/>
        <w:right w:val="none" w:sz="0" w:space="0" w:color="auto"/>
      </w:divBdr>
    </w:div>
    <w:div w:id="535242092">
      <w:bodyDiv w:val="1"/>
      <w:marLeft w:val="0"/>
      <w:marRight w:val="0"/>
      <w:marTop w:val="0"/>
      <w:marBottom w:val="0"/>
      <w:divBdr>
        <w:top w:val="none" w:sz="0" w:space="0" w:color="auto"/>
        <w:left w:val="none" w:sz="0" w:space="0" w:color="auto"/>
        <w:bottom w:val="none" w:sz="0" w:space="0" w:color="auto"/>
        <w:right w:val="none" w:sz="0" w:space="0" w:color="auto"/>
      </w:divBdr>
      <w:divsChild>
        <w:div w:id="98181990">
          <w:marLeft w:val="0"/>
          <w:marRight w:val="0"/>
          <w:marTop w:val="0"/>
          <w:marBottom w:val="300"/>
          <w:divBdr>
            <w:top w:val="none" w:sz="0" w:space="0" w:color="auto"/>
            <w:left w:val="none" w:sz="0" w:space="0" w:color="auto"/>
            <w:bottom w:val="none" w:sz="0" w:space="0" w:color="auto"/>
            <w:right w:val="none" w:sz="0" w:space="0" w:color="auto"/>
          </w:divBdr>
          <w:divsChild>
            <w:div w:id="1230068802">
              <w:marLeft w:val="0"/>
              <w:marRight w:val="0"/>
              <w:marTop w:val="0"/>
              <w:marBottom w:val="0"/>
              <w:divBdr>
                <w:top w:val="none" w:sz="0" w:space="0" w:color="auto"/>
                <w:left w:val="none" w:sz="0" w:space="0" w:color="auto"/>
                <w:bottom w:val="none" w:sz="0" w:space="0" w:color="auto"/>
                <w:right w:val="none" w:sz="0" w:space="0" w:color="auto"/>
              </w:divBdr>
            </w:div>
          </w:divsChild>
        </w:div>
        <w:div w:id="137844916">
          <w:marLeft w:val="0"/>
          <w:marRight w:val="0"/>
          <w:marTop w:val="0"/>
          <w:marBottom w:val="0"/>
          <w:divBdr>
            <w:top w:val="none" w:sz="0" w:space="0" w:color="auto"/>
            <w:left w:val="none" w:sz="0" w:space="0" w:color="auto"/>
            <w:bottom w:val="none" w:sz="0" w:space="0" w:color="auto"/>
            <w:right w:val="none" w:sz="0" w:space="0" w:color="auto"/>
          </w:divBdr>
          <w:divsChild>
            <w:div w:id="7270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314267">
      <w:bodyDiv w:val="1"/>
      <w:marLeft w:val="0"/>
      <w:marRight w:val="0"/>
      <w:marTop w:val="0"/>
      <w:marBottom w:val="0"/>
      <w:divBdr>
        <w:top w:val="none" w:sz="0" w:space="0" w:color="auto"/>
        <w:left w:val="none" w:sz="0" w:space="0" w:color="auto"/>
        <w:bottom w:val="none" w:sz="0" w:space="0" w:color="auto"/>
        <w:right w:val="none" w:sz="0" w:space="0" w:color="auto"/>
      </w:divBdr>
      <w:divsChild>
        <w:div w:id="1643074860">
          <w:marLeft w:val="0"/>
          <w:marRight w:val="0"/>
          <w:marTop w:val="0"/>
          <w:marBottom w:val="300"/>
          <w:divBdr>
            <w:top w:val="none" w:sz="0" w:space="0" w:color="auto"/>
            <w:left w:val="none" w:sz="0" w:space="0" w:color="auto"/>
            <w:bottom w:val="none" w:sz="0" w:space="0" w:color="auto"/>
            <w:right w:val="none" w:sz="0" w:space="0" w:color="auto"/>
          </w:divBdr>
          <w:divsChild>
            <w:div w:id="1748769746">
              <w:marLeft w:val="0"/>
              <w:marRight w:val="0"/>
              <w:marTop w:val="0"/>
              <w:marBottom w:val="0"/>
              <w:divBdr>
                <w:top w:val="none" w:sz="0" w:space="0" w:color="auto"/>
                <w:left w:val="none" w:sz="0" w:space="0" w:color="auto"/>
                <w:bottom w:val="none" w:sz="0" w:space="0" w:color="auto"/>
                <w:right w:val="none" w:sz="0" w:space="0" w:color="auto"/>
              </w:divBdr>
            </w:div>
          </w:divsChild>
        </w:div>
        <w:div w:id="2033260570">
          <w:marLeft w:val="0"/>
          <w:marRight w:val="0"/>
          <w:marTop w:val="0"/>
          <w:marBottom w:val="300"/>
          <w:divBdr>
            <w:top w:val="none" w:sz="0" w:space="0" w:color="auto"/>
            <w:left w:val="none" w:sz="0" w:space="0" w:color="auto"/>
            <w:bottom w:val="none" w:sz="0" w:space="0" w:color="auto"/>
            <w:right w:val="none" w:sz="0" w:space="0" w:color="auto"/>
          </w:divBdr>
          <w:divsChild>
            <w:div w:id="415588799">
              <w:marLeft w:val="0"/>
              <w:marRight w:val="0"/>
              <w:marTop w:val="0"/>
              <w:marBottom w:val="0"/>
              <w:divBdr>
                <w:top w:val="none" w:sz="0" w:space="0" w:color="auto"/>
                <w:left w:val="none" w:sz="0" w:space="0" w:color="auto"/>
                <w:bottom w:val="none" w:sz="0" w:space="0" w:color="auto"/>
                <w:right w:val="none" w:sz="0" w:space="0" w:color="auto"/>
              </w:divBdr>
            </w:div>
          </w:divsChild>
        </w:div>
        <w:div w:id="315840559">
          <w:marLeft w:val="0"/>
          <w:marRight w:val="0"/>
          <w:marTop w:val="0"/>
          <w:marBottom w:val="300"/>
          <w:divBdr>
            <w:top w:val="none" w:sz="0" w:space="0" w:color="auto"/>
            <w:left w:val="none" w:sz="0" w:space="0" w:color="auto"/>
            <w:bottom w:val="none" w:sz="0" w:space="0" w:color="auto"/>
            <w:right w:val="none" w:sz="0" w:space="0" w:color="auto"/>
          </w:divBdr>
          <w:divsChild>
            <w:div w:id="928587288">
              <w:marLeft w:val="0"/>
              <w:marRight w:val="0"/>
              <w:marTop w:val="0"/>
              <w:marBottom w:val="0"/>
              <w:divBdr>
                <w:top w:val="none" w:sz="0" w:space="0" w:color="auto"/>
                <w:left w:val="none" w:sz="0" w:space="0" w:color="auto"/>
                <w:bottom w:val="none" w:sz="0" w:space="0" w:color="auto"/>
                <w:right w:val="none" w:sz="0" w:space="0" w:color="auto"/>
              </w:divBdr>
            </w:div>
          </w:divsChild>
        </w:div>
        <w:div w:id="500318117">
          <w:marLeft w:val="0"/>
          <w:marRight w:val="0"/>
          <w:marTop w:val="0"/>
          <w:marBottom w:val="300"/>
          <w:divBdr>
            <w:top w:val="none" w:sz="0" w:space="0" w:color="auto"/>
            <w:left w:val="none" w:sz="0" w:space="0" w:color="auto"/>
            <w:bottom w:val="none" w:sz="0" w:space="0" w:color="auto"/>
            <w:right w:val="none" w:sz="0" w:space="0" w:color="auto"/>
          </w:divBdr>
          <w:divsChild>
            <w:div w:id="67338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593126">
      <w:bodyDiv w:val="1"/>
      <w:marLeft w:val="0"/>
      <w:marRight w:val="0"/>
      <w:marTop w:val="0"/>
      <w:marBottom w:val="0"/>
      <w:divBdr>
        <w:top w:val="none" w:sz="0" w:space="0" w:color="auto"/>
        <w:left w:val="none" w:sz="0" w:space="0" w:color="auto"/>
        <w:bottom w:val="none" w:sz="0" w:space="0" w:color="auto"/>
        <w:right w:val="none" w:sz="0" w:space="0" w:color="auto"/>
      </w:divBdr>
    </w:div>
    <w:div w:id="768696432">
      <w:bodyDiv w:val="1"/>
      <w:marLeft w:val="0"/>
      <w:marRight w:val="0"/>
      <w:marTop w:val="0"/>
      <w:marBottom w:val="0"/>
      <w:divBdr>
        <w:top w:val="none" w:sz="0" w:space="0" w:color="auto"/>
        <w:left w:val="none" w:sz="0" w:space="0" w:color="auto"/>
        <w:bottom w:val="none" w:sz="0" w:space="0" w:color="auto"/>
        <w:right w:val="none" w:sz="0" w:space="0" w:color="auto"/>
      </w:divBdr>
    </w:div>
    <w:div w:id="778648322">
      <w:bodyDiv w:val="1"/>
      <w:marLeft w:val="0"/>
      <w:marRight w:val="0"/>
      <w:marTop w:val="0"/>
      <w:marBottom w:val="0"/>
      <w:divBdr>
        <w:top w:val="none" w:sz="0" w:space="0" w:color="auto"/>
        <w:left w:val="none" w:sz="0" w:space="0" w:color="auto"/>
        <w:bottom w:val="none" w:sz="0" w:space="0" w:color="auto"/>
        <w:right w:val="none" w:sz="0" w:space="0" w:color="auto"/>
      </w:divBdr>
    </w:div>
    <w:div w:id="849565824">
      <w:bodyDiv w:val="1"/>
      <w:marLeft w:val="0"/>
      <w:marRight w:val="0"/>
      <w:marTop w:val="0"/>
      <w:marBottom w:val="0"/>
      <w:divBdr>
        <w:top w:val="none" w:sz="0" w:space="0" w:color="auto"/>
        <w:left w:val="none" w:sz="0" w:space="0" w:color="auto"/>
        <w:bottom w:val="none" w:sz="0" w:space="0" w:color="auto"/>
        <w:right w:val="none" w:sz="0" w:space="0" w:color="auto"/>
      </w:divBdr>
    </w:div>
    <w:div w:id="993987786">
      <w:bodyDiv w:val="1"/>
      <w:marLeft w:val="0"/>
      <w:marRight w:val="0"/>
      <w:marTop w:val="0"/>
      <w:marBottom w:val="0"/>
      <w:divBdr>
        <w:top w:val="none" w:sz="0" w:space="0" w:color="auto"/>
        <w:left w:val="none" w:sz="0" w:space="0" w:color="auto"/>
        <w:bottom w:val="none" w:sz="0" w:space="0" w:color="auto"/>
        <w:right w:val="none" w:sz="0" w:space="0" w:color="auto"/>
      </w:divBdr>
    </w:div>
    <w:div w:id="1231889623">
      <w:bodyDiv w:val="1"/>
      <w:marLeft w:val="0"/>
      <w:marRight w:val="0"/>
      <w:marTop w:val="0"/>
      <w:marBottom w:val="0"/>
      <w:divBdr>
        <w:top w:val="none" w:sz="0" w:space="0" w:color="auto"/>
        <w:left w:val="none" w:sz="0" w:space="0" w:color="auto"/>
        <w:bottom w:val="none" w:sz="0" w:space="0" w:color="auto"/>
        <w:right w:val="none" w:sz="0" w:space="0" w:color="auto"/>
      </w:divBdr>
    </w:div>
    <w:div w:id="1402554713">
      <w:bodyDiv w:val="1"/>
      <w:marLeft w:val="0"/>
      <w:marRight w:val="0"/>
      <w:marTop w:val="0"/>
      <w:marBottom w:val="0"/>
      <w:divBdr>
        <w:top w:val="none" w:sz="0" w:space="0" w:color="auto"/>
        <w:left w:val="none" w:sz="0" w:space="0" w:color="auto"/>
        <w:bottom w:val="none" w:sz="0" w:space="0" w:color="auto"/>
        <w:right w:val="none" w:sz="0" w:space="0" w:color="auto"/>
      </w:divBdr>
    </w:div>
    <w:div w:id="1435319171">
      <w:bodyDiv w:val="1"/>
      <w:marLeft w:val="0"/>
      <w:marRight w:val="0"/>
      <w:marTop w:val="0"/>
      <w:marBottom w:val="0"/>
      <w:divBdr>
        <w:top w:val="none" w:sz="0" w:space="0" w:color="auto"/>
        <w:left w:val="none" w:sz="0" w:space="0" w:color="auto"/>
        <w:bottom w:val="none" w:sz="0" w:space="0" w:color="auto"/>
        <w:right w:val="none" w:sz="0" w:space="0" w:color="auto"/>
      </w:divBdr>
    </w:div>
    <w:div w:id="1483697538">
      <w:bodyDiv w:val="1"/>
      <w:marLeft w:val="0"/>
      <w:marRight w:val="0"/>
      <w:marTop w:val="0"/>
      <w:marBottom w:val="0"/>
      <w:divBdr>
        <w:top w:val="none" w:sz="0" w:space="0" w:color="auto"/>
        <w:left w:val="none" w:sz="0" w:space="0" w:color="auto"/>
        <w:bottom w:val="none" w:sz="0" w:space="0" w:color="auto"/>
        <w:right w:val="none" w:sz="0" w:space="0" w:color="auto"/>
      </w:divBdr>
    </w:div>
    <w:div w:id="1525944724">
      <w:bodyDiv w:val="1"/>
      <w:marLeft w:val="0"/>
      <w:marRight w:val="0"/>
      <w:marTop w:val="0"/>
      <w:marBottom w:val="0"/>
      <w:divBdr>
        <w:top w:val="none" w:sz="0" w:space="0" w:color="auto"/>
        <w:left w:val="none" w:sz="0" w:space="0" w:color="auto"/>
        <w:bottom w:val="none" w:sz="0" w:space="0" w:color="auto"/>
        <w:right w:val="none" w:sz="0" w:space="0" w:color="auto"/>
      </w:divBdr>
    </w:div>
    <w:div w:id="1528328549">
      <w:bodyDiv w:val="1"/>
      <w:marLeft w:val="0"/>
      <w:marRight w:val="0"/>
      <w:marTop w:val="0"/>
      <w:marBottom w:val="0"/>
      <w:divBdr>
        <w:top w:val="none" w:sz="0" w:space="0" w:color="auto"/>
        <w:left w:val="none" w:sz="0" w:space="0" w:color="auto"/>
        <w:bottom w:val="none" w:sz="0" w:space="0" w:color="auto"/>
        <w:right w:val="none" w:sz="0" w:space="0" w:color="auto"/>
      </w:divBdr>
    </w:div>
    <w:div w:id="1547523866">
      <w:bodyDiv w:val="1"/>
      <w:marLeft w:val="0"/>
      <w:marRight w:val="0"/>
      <w:marTop w:val="0"/>
      <w:marBottom w:val="0"/>
      <w:divBdr>
        <w:top w:val="none" w:sz="0" w:space="0" w:color="auto"/>
        <w:left w:val="none" w:sz="0" w:space="0" w:color="auto"/>
        <w:bottom w:val="none" w:sz="0" w:space="0" w:color="auto"/>
        <w:right w:val="none" w:sz="0" w:space="0" w:color="auto"/>
      </w:divBdr>
    </w:div>
    <w:div w:id="1636256346">
      <w:bodyDiv w:val="1"/>
      <w:marLeft w:val="0"/>
      <w:marRight w:val="0"/>
      <w:marTop w:val="0"/>
      <w:marBottom w:val="0"/>
      <w:divBdr>
        <w:top w:val="none" w:sz="0" w:space="0" w:color="auto"/>
        <w:left w:val="none" w:sz="0" w:space="0" w:color="auto"/>
        <w:bottom w:val="none" w:sz="0" w:space="0" w:color="auto"/>
        <w:right w:val="none" w:sz="0" w:space="0" w:color="auto"/>
      </w:divBdr>
    </w:div>
    <w:div w:id="1752309828">
      <w:bodyDiv w:val="1"/>
      <w:marLeft w:val="0"/>
      <w:marRight w:val="0"/>
      <w:marTop w:val="0"/>
      <w:marBottom w:val="0"/>
      <w:divBdr>
        <w:top w:val="none" w:sz="0" w:space="0" w:color="auto"/>
        <w:left w:val="none" w:sz="0" w:space="0" w:color="auto"/>
        <w:bottom w:val="none" w:sz="0" w:space="0" w:color="auto"/>
        <w:right w:val="none" w:sz="0" w:space="0" w:color="auto"/>
      </w:divBdr>
    </w:div>
    <w:div w:id="1965884046">
      <w:bodyDiv w:val="1"/>
      <w:marLeft w:val="0"/>
      <w:marRight w:val="0"/>
      <w:marTop w:val="0"/>
      <w:marBottom w:val="0"/>
      <w:divBdr>
        <w:top w:val="none" w:sz="0" w:space="0" w:color="auto"/>
        <w:left w:val="none" w:sz="0" w:space="0" w:color="auto"/>
        <w:bottom w:val="none" w:sz="0" w:space="0" w:color="auto"/>
        <w:right w:val="none" w:sz="0" w:space="0" w:color="auto"/>
      </w:divBdr>
    </w:div>
    <w:div w:id="2024895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berojur.com/legaltech-2/" TargetMode="External"/><Relationship Id="rId13" Type="http://schemas.openxmlformats.org/officeDocument/2006/relationships/hyperlink" Target="http://hdl.handle.net/11328/4041" TargetMode="External"/><Relationship Id="rId18" Type="http://schemas.openxmlformats.org/officeDocument/2006/relationships/image" Target="media/image3.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doi.org/10.54941/ahfe100898" TargetMode="External"/><Relationship Id="rId1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s://orcid.org/0000-0001-5533-935X" TargetMode="External"/><Relationship Id="rId20" Type="http://schemas.openxmlformats.org/officeDocument/2006/relationships/hyperlink" Target="http://www.cienciavitae.pt//CA1A-FE14-5CC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dl.handle.net/11328/3984" TargetMode="External"/><Relationship Id="rId5" Type="http://schemas.openxmlformats.org/officeDocument/2006/relationships/footnotes" Target="footnotes.xml"/><Relationship Id="rId15" Type="http://schemas.openxmlformats.org/officeDocument/2006/relationships/hyperlink" Target="http://hdl.handle.net/11328/4333" TargetMode="External"/><Relationship Id="rId10" Type="http://schemas.openxmlformats.org/officeDocument/2006/relationships/hyperlink" Target="mailto:42292@upt.pt" TargetMode="External"/><Relationship Id="rId19" Type="http://schemas.openxmlformats.org/officeDocument/2006/relationships/hyperlink" Target="http://orcid.org/0000-0003-4720-1400" TargetMode="External"/><Relationship Id="rId4" Type="http://schemas.openxmlformats.org/officeDocument/2006/relationships/webSettings" Target="webSettings.xml"/><Relationship Id="rId9" Type="http://schemas.openxmlformats.org/officeDocument/2006/relationships/hyperlink" Target="mailto:dra@upt.pt" TargetMode="External"/><Relationship Id="rId14" Type="http://schemas.openxmlformats.org/officeDocument/2006/relationships/hyperlink" Target="http://hdl.handle.net/11328/4082" TargetMode="External"/><Relationship Id="rId22"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921</Words>
  <Characters>4977</Characters>
  <Application>Microsoft Office Word</Application>
  <DocSecurity>0</DocSecurity>
  <Lines>41</Lines>
  <Paragraphs>11</Paragraphs>
  <ScaleCrop>false</ScaleCrop>
  <HeadingPairs>
    <vt:vector size="4" baseType="variant">
      <vt:variant>
        <vt:lpstr>Título</vt:lpstr>
      </vt:variant>
      <vt:variant>
        <vt:i4>1</vt:i4>
      </vt:variant>
      <vt:variant>
        <vt:lpstr>Cabeçalhos</vt:lpstr>
      </vt:variant>
      <vt:variant>
        <vt:i4>3</vt:i4>
      </vt:variant>
    </vt:vector>
  </HeadingPairs>
  <TitlesOfParts>
    <vt:vector size="4" baseType="lpstr">
      <vt:lpstr/>
      <vt:lpstr>        Sobre o Ciclo de Seminários da EGEA VALORES E CIDADANIA EUROPEIA</vt:lpstr>
      <vt:lpstr>        Sobre o Ciclo de Seminários da EGEA VALORES E CIDADANIA EUROPEIA</vt:lpstr>
      <vt:lpstr>        </vt:lpstr>
    </vt:vector>
  </TitlesOfParts>
  <Company/>
  <LinksUpToDate>false</LinksUpToDate>
  <CharactersWithSpaces>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Filipa FM. Marinho</cp:lastModifiedBy>
  <cp:revision>2</cp:revision>
  <dcterms:created xsi:type="dcterms:W3CDTF">2024-02-09T09:27:00Z</dcterms:created>
  <dcterms:modified xsi:type="dcterms:W3CDTF">2024-02-09T09:27:00Z</dcterms:modified>
</cp:coreProperties>
</file>